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DCA02">
      <w:pPr>
        <w:spacing w:line="360" w:lineRule="auto"/>
        <w:ind w:left="0" w:leftChars="0" w:firstLine="0" w:firstLineChars="0"/>
        <w:jc w:val="center"/>
        <w:rPr>
          <w:rFonts w:hint="default" w:ascii="宋体" w:hAnsi="宋体" w:eastAsia="宋体" w:cs="宋体"/>
          <w:b/>
          <w:bCs/>
          <w:sz w:val="24"/>
          <w:szCs w:val="24"/>
          <w:lang w:val="en-US" w:eastAsia="zh-CN"/>
        </w:rPr>
      </w:pPr>
      <w:bookmarkStart w:id="0" w:name="OLE_LINK5"/>
      <w:bookmarkStart w:id="1" w:name="OLE_LINK6"/>
      <w:r>
        <w:rPr>
          <w:rFonts w:hint="eastAsia" w:ascii="宋体" w:hAnsi="宋体" w:eastAsia="宋体" w:cs="宋体"/>
          <w:b/>
          <w:bCs/>
          <w:color w:val="000000"/>
          <w:sz w:val="24"/>
          <w:szCs w:val="24"/>
        </w:rPr>
        <w:t>晋合物业管理（苏州）有限公司</w:t>
      </w:r>
      <w:r>
        <w:rPr>
          <w:rFonts w:hint="eastAsia" w:ascii="宋体" w:hAnsi="宋体" w:eastAsia="宋体" w:cs="宋体"/>
          <w:b/>
          <w:bCs/>
          <w:color w:val="000000"/>
          <w:sz w:val="24"/>
          <w:szCs w:val="24"/>
          <w:lang w:val="en-US" w:eastAsia="zh-CN"/>
        </w:rPr>
        <w:t>关于</w:t>
      </w:r>
      <w:r>
        <w:rPr>
          <w:rFonts w:hint="eastAsia" w:ascii="宋体" w:hAnsi="宋体" w:eastAsia="宋体" w:cs="宋体"/>
          <w:b/>
          <w:bCs/>
          <w:sz w:val="24"/>
          <w:szCs w:val="24"/>
        </w:rPr>
        <w:t>电梯维保服务</w:t>
      </w:r>
      <w:r>
        <w:rPr>
          <w:rFonts w:hint="eastAsia" w:ascii="宋体" w:hAnsi="宋体" w:eastAsia="宋体" w:cs="宋体"/>
          <w:b/>
          <w:bCs/>
          <w:sz w:val="24"/>
          <w:szCs w:val="24"/>
          <w:lang w:val="en-US" w:eastAsia="zh-CN"/>
        </w:rPr>
        <w:t>入围审查公告</w:t>
      </w:r>
    </w:p>
    <w:p w14:paraId="099C719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项目概况</w:t>
      </w:r>
    </w:p>
    <w:p w14:paraId="1A5834C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电梯维保服务项目的潜在</w:t>
      </w:r>
      <w:r>
        <w:rPr>
          <w:rFonts w:hint="eastAsia" w:ascii="宋体" w:hAnsi="宋体" w:eastAsia="宋体" w:cs="宋体"/>
          <w:color w:val="auto"/>
          <w:sz w:val="24"/>
          <w:szCs w:val="24"/>
          <w:lang w:val="en-US" w:eastAsia="zh-CN"/>
        </w:rPr>
        <w:t>入围申请人</w:t>
      </w:r>
      <w:r>
        <w:rPr>
          <w:rFonts w:hint="eastAsia" w:ascii="宋体" w:hAnsi="宋体" w:eastAsia="宋体" w:cs="宋体"/>
          <w:color w:val="auto"/>
          <w:sz w:val="24"/>
          <w:szCs w:val="24"/>
        </w:rPr>
        <w:t>应在20</w:t>
      </w:r>
      <w:r>
        <w:rPr>
          <w:rFonts w:ascii="宋体" w:hAnsi="宋体" w:eastAsia="宋体" w:cs="宋体"/>
          <w:color w:val="auto"/>
          <w:sz w:val="24"/>
          <w:szCs w:val="24"/>
        </w:rPr>
        <w:t>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rPr>
        <w:t>日1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点</w:t>
      </w:r>
      <w:r>
        <w:rPr>
          <w:rFonts w:hint="eastAsia" w:ascii="宋体" w:hAnsi="宋体" w:eastAsia="宋体" w:cs="宋体"/>
          <w:color w:val="auto"/>
          <w:sz w:val="24"/>
          <w:szCs w:val="24"/>
          <w:lang w:val="en-US" w:eastAsia="zh-CN"/>
        </w:rPr>
        <w:t>0</w:t>
      </w:r>
      <w:r>
        <w:rPr>
          <w:rFonts w:ascii="宋体" w:hAnsi="宋体" w:eastAsia="宋体" w:cs="宋体"/>
          <w:color w:val="auto"/>
          <w:sz w:val="24"/>
          <w:szCs w:val="24"/>
        </w:rPr>
        <w:t>0</w:t>
      </w:r>
      <w:r>
        <w:rPr>
          <w:rFonts w:hint="eastAsia" w:ascii="宋体" w:hAnsi="宋体" w:eastAsia="宋体" w:cs="宋体"/>
          <w:color w:val="auto"/>
          <w:sz w:val="24"/>
          <w:szCs w:val="24"/>
        </w:rPr>
        <w:t>分（北京时间）前</w:t>
      </w:r>
      <w:r>
        <w:rPr>
          <w:rFonts w:hint="eastAsia" w:ascii="宋体" w:hAnsi="宋体" w:eastAsia="宋体" w:cs="宋体"/>
          <w:color w:val="auto"/>
          <w:sz w:val="24"/>
          <w:szCs w:val="24"/>
          <w:lang w:val="en-US" w:eastAsia="zh-CN"/>
        </w:rPr>
        <w:t>递交入围申请资料</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2025年12月28日入围审查截止。对通过入围审查的申请人，由苏州诚和招投标咨询有限公司向其发出投标邀请函</w:t>
      </w:r>
      <w:r>
        <w:rPr>
          <w:rFonts w:hint="eastAsia" w:ascii="宋体" w:hAnsi="宋体" w:eastAsia="宋体" w:cs="宋体"/>
          <w:color w:val="auto"/>
          <w:sz w:val="24"/>
          <w:szCs w:val="24"/>
        </w:rPr>
        <w:t>。</w:t>
      </w:r>
    </w:p>
    <w:p w14:paraId="45C6E6F4">
      <w:pPr>
        <w:spacing w:line="360" w:lineRule="auto"/>
        <w:ind w:firstLine="482" w:firstLineChars="200"/>
        <w:rPr>
          <w:rFonts w:hint="eastAsia" w:ascii="宋体" w:hAnsi="宋体" w:eastAsia="宋体"/>
          <w:b/>
          <w:color w:val="auto"/>
          <w:sz w:val="24"/>
          <w:szCs w:val="24"/>
        </w:rPr>
      </w:pPr>
      <w:r>
        <w:rPr>
          <w:rFonts w:hint="eastAsia" w:ascii="宋体" w:hAnsi="宋体" w:eastAsia="宋体"/>
          <w:b/>
          <w:color w:val="auto"/>
          <w:sz w:val="24"/>
          <w:szCs w:val="24"/>
        </w:rPr>
        <w:t>一、项目基本情况：</w:t>
      </w:r>
    </w:p>
    <w:p w14:paraId="54CC4E93">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项目编号：</w:t>
      </w:r>
      <w:r>
        <w:rPr>
          <w:rFonts w:hint="eastAsia" w:ascii="宋体" w:hAnsi="宋体" w:eastAsia="宋体" w:cs="宋体"/>
          <w:bCs/>
          <w:color w:val="auto"/>
          <w:sz w:val="24"/>
          <w:szCs w:val="24"/>
          <w:lang w:eastAsia="zh-CN"/>
        </w:rPr>
        <w:t>SZCH2025-Q-G-124</w:t>
      </w:r>
    </w:p>
    <w:p w14:paraId="3DE4F318">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项目名称：</w:t>
      </w:r>
      <w:r>
        <w:rPr>
          <w:rFonts w:hint="eastAsia" w:ascii="宋体" w:hAnsi="宋体" w:eastAsia="宋体" w:cs="宋体"/>
          <w:color w:val="auto"/>
          <w:sz w:val="24"/>
          <w:szCs w:val="24"/>
        </w:rPr>
        <w:t>电梯维保服务</w:t>
      </w:r>
    </w:p>
    <w:p w14:paraId="032F18EA">
      <w:pPr>
        <w:spacing w:line="360" w:lineRule="auto"/>
        <w:ind w:firstLine="480" w:firstLineChars="200"/>
        <w:rPr>
          <w:rFonts w:hint="eastAsia" w:ascii="宋体" w:hAnsi="宋体" w:eastAsia="宋体" w:cs="宋体"/>
          <w:color w:val="auto"/>
          <w:sz w:val="24"/>
          <w:szCs w:val="24"/>
        </w:rPr>
      </w:pPr>
      <w:r>
        <w:rPr>
          <w:rFonts w:ascii="宋体" w:hAnsi="宋体" w:eastAsia="宋体" w:cs="宋体"/>
          <w:color w:val="auto"/>
          <w:sz w:val="24"/>
          <w:szCs w:val="24"/>
        </w:rPr>
        <w:t>采购预算：</w:t>
      </w:r>
    </w:p>
    <w:p w14:paraId="6413C779">
      <w:pPr>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人民币（大写）：陆拾</w:t>
      </w:r>
      <w:r>
        <w:rPr>
          <w:rFonts w:hint="eastAsia" w:ascii="宋体" w:hAnsi="宋体" w:eastAsia="宋体"/>
          <w:color w:val="auto"/>
          <w:sz w:val="24"/>
          <w:szCs w:val="24"/>
          <w:lang w:val="en-US" w:eastAsia="zh-CN"/>
        </w:rPr>
        <w:t>伍</w:t>
      </w:r>
      <w:r>
        <w:rPr>
          <w:rFonts w:hint="eastAsia" w:ascii="宋体" w:hAnsi="宋体" w:eastAsia="宋体"/>
          <w:color w:val="auto"/>
          <w:sz w:val="24"/>
          <w:szCs w:val="24"/>
        </w:rPr>
        <w:t>万元整</w:t>
      </w:r>
    </w:p>
    <w:p w14:paraId="277380EF">
      <w:pPr>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人民币（小写）：￥6</w:t>
      </w:r>
      <w:r>
        <w:rPr>
          <w:rFonts w:hint="eastAsia" w:ascii="宋体" w:hAnsi="宋体" w:eastAsia="宋体"/>
          <w:color w:val="auto"/>
          <w:sz w:val="24"/>
          <w:szCs w:val="24"/>
          <w:lang w:val="en-US" w:eastAsia="zh-CN"/>
        </w:rPr>
        <w:t>5</w:t>
      </w:r>
      <w:r>
        <w:rPr>
          <w:rFonts w:hint="eastAsia" w:ascii="宋体" w:hAnsi="宋体" w:eastAsia="宋体"/>
          <w:color w:val="auto"/>
          <w:sz w:val="24"/>
          <w:szCs w:val="24"/>
        </w:rPr>
        <w:t>0,000.00元</w:t>
      </w:r>
    </w:p>
    <w:p w14:paraId="6AC3957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采购需求：</w:t>
      </w:r>
      <w:r>
        <w:rPr>
          <w:rFonts w:hint="eastAsia" w:ascii="宋体" w:hAnsi="宋体" w:eastAsia="宋体"/>
          <w:color w:val="auto"/>
          <w:sz w:val="24"/>
          <w:szCs w:val="24"/>
        </w:rPr>
        <w:t>详见招标文件。</w:t>
      </w:r>
    </w:p>
    <w:p w14:paraId="731DAE2A">
      <w:p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合同履行期限：</w:t>
      </w:r>
      <w:r>
        <w:rPr>
          <w:rFonts w:hint="eastAsia" w:ascii="宋体" w:hAnsi="宋体" w:eastAsia="宋体" w:cs="宋体"/>
          <w:color w:val="auto"/>
          <w:sz w:val="24"/>
          <w:szCs w:val="24"/>
          <w:lang w:val="en-US" w:eastAsia="zh-CN"/>
        </w:rPr>
        <w:t>一年，具体以合同签订为准。</w:t>
      </w:r>
    </w:p>
    <w:p w14:paraId="3F710F8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本项目（是/否）接受联合体投标：否。</w:t>
      </w:r>
    </w:p>
    <w:p w14:paraId="26713CD8">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二、申请人的</w:t>
      </w:r>
      <w:r>
        <w:rPr>
          <w:rFonts w:hint="eastAsia" w:ascii="宋体" w:hAnsi="宋体" w:eastAsia="宋体" w:cs="宋体"/>
          <w:b/>
          <w:bCs/>
          <w:color w:val="auto"/>
          <w:sz w:val="24"/>
          <w:szCs w:val="24"/>
          <w:lang w:val="en-US" w:eastAsia="zh-CN"/>
        </w:rPr>
        <w:t>入围审查</w:t>
      </w:r>
      <w:r>
        <w:rPr>
          <w:rFonts w:hint="eastAsia" w:ascii="宋体" w:hAnsi="宋体" w:eastAsia="宋体" w:cs="宋体"/>
          <w:b/>
          <w:bCs/>
          <w:color w:val="auto"/>
          <w:sz w:val="24"/>
          <w:szCs w:val="24"/>
        </w:rPr>
        <w:t>资格要求：</w:t>
      </w:r>
    </w:p>
    <w:p w14:paraId="1599F1C5">
      <w:pPr>
        <w:spacing w:line="360" w:lineRule="auto"/>
        <w:ind w:firstLine="480" w:firstLineChars="200"/>
        <w:rPr>
          <w:rFonts w:hint="eastAsia" w:ascii="宋体" w:hAnsi="宋体" w:eastAsia="宋体" w:cs="宋体"/>
          <w:color w:val="auto"/>
          <w:sz w:val="24"/>
          <w:szCs w:val="24"/>
        </w:rPr>
      </w:pPr>
      <w:bookmarkStart w:id="2" w:name="bookmark31"/>
      <w:bookmarkEnd w:id="2"/>
      <w:r>
        <w:rPr>
          <w:rFonts w:hint="eastAsia" w:ascii="宋体" w:hAnsi="宋体" w:eastAsia="宋体" w:cs="宋体"/>
          <w:color w:val="auto"/>
          <w:sz w:val="24"/>
          <w:szCs w:val="24"/>
        </w:rPr>
        <w:t>1、合格</w:t>
      </w:r>
      <w:r>
        <w:rPr>
          <w:rFonts w:hint="eastAsia" w:ascii="宋体" w:hAnsi="宋体" w:eastAsia="宋体" w:cs="宋体"/>
          <w:color w:val="auto"/>
          <w:sz w:val="24"/>
          <w:szCs w:val="24"/>
          <w:lang w:val="en-US" w:eastAsia="zh-CN"/>
        </w:rPr>
        <w:t>申请人</w:t>
      </w:r>
      <w:r>
        <w:rPr>
          <w:rFonts w:hint="eastAsia" w:ascii="宋体" w:hAnsi="宋体" w:eastAsia="宋体" w:cs="宋体"/>
          <w:color w:val="auto"/>
          <w:sz w:val="24"/>
          <w:szCs w:val="24"/>
        </w:rPr>
        <w:t>的一般条件：</w:t>
      </w:r>
    </w:p>
    <w:p w14:paraId="06D19C71">
      <w:pPr>
        <w:spacing w:line="360" w:lineRule="auto"/>
        <w:ind w:firstLine="480" w:firstLineChars="200"/>
        <w:rPr>
          <w:rFonts w:hint="eastAsia" w:ascii="宋体" w:hAnsi="宋体" w:eastAsia="宋体" w:cs="宋体"/>
          <w:color w:val="auto"/>
          <w:sz w:val="24"/>
          <w:szCs w:val="24"/>
        </w:rPr>
      </w:pPr>
      <w:bookmarkStart w:id="3" w:name="bookmark32"/>
      <w:bookmarkEnd w:id="3"/>
      <w:r>
        <w:rPr>
          <w:rFonts w:hint="eastAsia" w:ascii="宋体" w:hAnsi="宋体" w:eastAsia="宋体" w:cs="宋体"/>
          <w:color w:val="auto"/>
          <w:sz w:val="24"/>
          <w:szCs w:val="24"/>
        </w:rPr>
        <w:t>（1）具有独立承担民事责任的能力；</w:t>
      </w:r>
    </w:p>
    <w:p w14:paraId="4D0D8C4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w:t>
      </w:r>
    </w:p>
    <w:p w14:paraId="67C98C5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（3）具有履行合同所必需的设备和专业技术能力；</w:t>
      </w:r>
    </w:p>
    <w:p w14:paraId="2B8180A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（4）有依法缴纳税收和社会保障资金的良好记录；</w:t>
      </w:r>
    </w:p>
    <w:p w14:paraId="2B93030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（5）参加采购活动前三年内，在经营活动中没有重大违法记录；</w:t>
      </w:r>
    </w:p>
    <w:p w14:paraId="4226311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（6）法律、行政法规规定的其他条件。</w:t>
      </w:r>
    </w:p>
    <w:p w14:paraId="67C547E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2、落实采购政策需满足的资格要求：无。</w:t>
      </w:r>
    </w:p>
    <w:p w14:paraId="4C6CF0DB">
      <w:pPr>
        <w:spacing w:line="360" w:lineRule="auto"/>
        <w:ind w:firstLine="480" w:firstLineChars="200"/>
        <w:rPr>
          <w:rFonts w:hint="eastAsia" w:ascii="宋体" w:hAnsi="宋体" w:eastAsia="宋体" w:cs="宋体"/>
          <w:color w:val="auto"/>
          <w:sz w:val="24"/>
          <w:szCs w:val="24"/>
        </w:rPr>
      </w:pPr>
      <w:bookmarkStart w:id="4" w:name="bookmark33"/>
      <w:bookmarkEnd w:id="4"/>
      <w:r>
        <w:rPr>
          <w:rFonts w:hint="eastAsia" w:ascii="宋体" w:hAnsi="宋体" w:eastAsia="宋体" w:cs="宋体"/>
          <w:color w:val="auto"/>
          <w:sz w:val="24"/>
          <w:szCs w:val="24"/>
        </w:rPr>
        <w:t>3、本项目的特定资格要求：</w:t>
      </w:r>
    </w:p>
    <w:p w14:paraId="6DB5CB6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（1）具有特种设备安装维修许可乘客电梯、载货电梯A级</w:t>
      </w:r>
      <w:r>
        <w:rPr>
          <w:rFonts w:hint="eastAsia" w:ascii="宋体" w:hAnsi="宋体" w:eastAsia="宋体" w:cs="宋体"/>
          <w:color w:val="auto"/>
          <w:sz w:val="24"/>
          <w:szCs w:val="24"/>
          <w:lang w:val="en-US" w:eastAsia="zh-CN"/>
        </w:rPr>
        <w:t>资质</w:t>
      </w:r>
      <w:r>
        <w:rPr>
          <w:rFonts w:hint="eastAsia" w:ascii="宋体" w:hAnsi="宋体" w:eastAsia="宋体" w:cs="宋体"/>
          <w:color w:val="auto"/>
          <w:sz w:val="24"/>
          <w:szCs w:val="24"/>
        </w:rPr>
        <w:t>，自动扶梯和自动人行道B级及以上资质；</w:t>
      </w:r>
    </w:p>
    <w:p w14:paraId="5A771F9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（2）电梯在保台数1000台</w:t>
      </w:r>
      <w:r>
        <w:rPr>
          <w:rFonts w:hint="eastAsia" w:ascii="宋体" w:hAnsi="宋体" w:eastAsia="宋体" w:cs="宋体"/>
          <w:color w:val="auto"/>
          <w:sz w:val="24"/>
          <w:szCs w:val="24"/>
          <w:lang w:val="en-US" w:eastAsia="zh-CN"/>
        </w:rPr>
        <w:t>及</w:t>
      </w:r>
      <w:r>
        <w:rPr>
          <w:rFonts w:hint="eastAsia" w:ascii="宋体" w:hAnsi="宋体" w:eastAsia="宋体" w:cs="宋体"/>
          <w:color w:val="auto"/>
          <w:sz w:val="24"/>
          <w:szCs w:val="24"/>
        </w:rPr>
        <w:t>以上（江苏区域）；</w:t>
      </w:r>
    </w:p>
    <w:p w14:paraId="0D51FFEE">
      <w:pPr>
        <w:spacing w:line="360" w:lineRule="auto"/>
        <w:ind w:firstLine="482" w:firstLineChars="200"/>
        <w:rPr>
          <w:rFonts w:hint="eastAsia" w:ascii="宋体" w:hAnsi="宋体" w:eastAsia="宋体" w:cs="宋体"/>
          <w:b/>
          <w:bCs/>
          <w:color w:val="auto"/>
          <w:sz w:val="24"/>
          <w:szCs w:val="24"/>
          <w:lang w:val="en-US" w:eastAsia="zh-CN"/>
        </w:rPr>
      </w:pPr>
      <w:bookmarkStart w:id="5" w:name="bookmark34"/>
      <w:r>
        <w:rPr>
          <w:rFonts w:hint="eastAsia" w:ascii="宋体" w:hAnsi="宋体" w:eastAsia="宋体" w:cs="宋体"/>
          <w:b/>
          <w:bCs/>
          <w:color w:val="auto"/>
          <w:sz w:val="24"/>
          <w:szCs w:val="24"/>
          <w:lang w:val="en-US" w:eastAsia="zh-CN"/>
        </w:rPr>
        <w:t>三、提交入围申请资料：</w:t>
      </w:r>
    </w:p>
    <w:p w14:paraId="30EA69C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时间：20</w:t>
      </w:r>
      <w:r>
        <w:rPr>
          <w:rFonts w:ascii="宋体" w:hAnsi="宋体" w:eastAsia="宋体" w:cs="宋体"/>
          <w:color w:val="auto"/>
          <w:sz w:val="24"/>
          <w:szCs w:val="24"/>
          <w:highlight w:val="none"/>
        </w:rPr>
        <w:t>25</w:t>
      </w:r>
      <w:r>
        <w:rPr>
          <w:rFonts w:hint="eastAsia" w:ascii="宋体" w:hAnsi="宋体" w:eastAsia="宋体" w:cs="宋体"/>
          <w:color w:val="auto"/>
          <w:sz w:val="24"/>
          <w:szCs w:val="24"/>
          <w:highlight w:val="none"/>
        </w:rPr>
        <w:t>年12月</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日至202</w:t>
      </w:r>
      <w:r>
        <w:rPr>
          <w:rFonts w:ascii="宋体" w:hAnsi="宋体" w:eastAsia="宋体" w:cs="宋体"/>
          <w:color w:val="auto"/>
          <w:sz w:val="24"/>
          <w:szCs w:val="24"/>
          <w:highlight w:val="none"/>
        </w:rPr>
        <w:t>5</w:t>
      </w:r>
      <w:r>
        <w:rPr>
          <w:rFonts w:hint="eastAsia" w:ascii="宋体" w:hAnsi="宋体" w:eastAsia="宋体" w:cs="宋体"/>
          <w:color w:val="auto"/>
          <w:sz w:val="24"/>
          <w:szCs w:val="24"/>
          <w:highlight w:val="none"/>
        </w:rPr>
        <w:t>年12月</w:t>
      </w: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日，每天上午9:00至11:00，下午13:30至16:00（北京时间，法定节假日除外）</w:t>
      </w:r>
      <w:r>
        <w:rPr>
          <w:rFonts w:hint="eastAsia" w:ascii="宋体" w:hAnsi="宋体" w:eastAsia="宋体" w:cs="宋体"/>
          <w:color w:val="auto"/>
          <w:sz w:val="24"/>
          <w:szCs w:val="24"/>
          <w:highlight w:val="none"/>
          <w:lang w:val="en-US" w:eastAsia="zh-CN"/>
        </w:rPr>
        <w:t>,2025年12月22日上午9:00至10:00截止</w:t>
      </w:r>
      <w:r>
        <w:rPr>
          <w:rFonts w:hint="eastAsia" w:ascii="宋体" w:hAnsi="宋体" w:eastAsia="宋体" w:cs="宋体"/>
          <w:color w:val="auto"/>
          <w:sz w:val="24"/>
          <w:szCs w:val="24"/>
          <w:highlight w:val="none"/>
        </w:rPr>
        <w:t>。</w:t>
      </w:r>
    </w:p>
    <w:p w14:paraId="5B3A24D7">
      <w:pPr>
        <w:spacing w:line="360" w:lineRule="auto"/>
        <w:ind w:firstLine="482" w:firstLineChars="200"/>
        <w:rPr>
          <w:rFonts w:hint="eastAsia" w:ascii="宋体" w:hAnsi="宋体" w:eastAsia="宋体"/>
          <w:b/>
          <w:color w:val="auto"/>
          <w:sz w:val="24"/>
          <w:szCs w:val="24"/>
        </w:rPr>
      </w:pPr>
      <w:r>
        <w:rPr>
          <w:rFonts w:hint="eastAsia" w:ascii="宋体" w:hAnsi="宋体" w:eastAsia="宋体"/>
          <w:b/>
          <w:color w:val="auto"/>
          <w:sz w:val="24"/>
          <w:szCs w:val="24"/>
          <w:lang w:val="en-US" w:eastAsia="zh-CN"/>
        </w:rPr>
        <w:t>提交资料</w:t>
      </w:r>
      <w:r>
        <w:rPr>
          <w:rFonts w:hint="eastAsia" w:ascii="宋体" w:hAnsi="宋体" w:eastAsia="宋体"/>
          <w:b/>
          <w:color w:val="auto"/>
          <w:sz w:val="24"/>
          <w:szCs w:val="24"/>
        </w:rPr>
        <w:t>：</w:t>
      </w:r>
    </w:p>
    <w:p w14:paraId="7A39DDCF">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申请人</w:t>
      </w:r>
      <w:r>
        <w:rPr>
          <w:rFonts w:hint="eastAsia" w:ascii="宋体" w:hAnsi="宋体" w:eastAsia="宋体" w:cs="宋体"/>
          <w:color w:val="auto"/>
          <w:sz w:val="24"/>
          <w:szCs w:val="24"/>
        </w:rPr>
        <w:t>《营业执照》副本复印件（</w:t>
      </w:r>
      <w:r>
        <w:rPr>
          <w:rFonts w:hint="eastAsia" w:ascii="宋体" w:hAnsi="宋体" w:eastAsia="宋体" w:cs="宋体"/>
          <w:color w:val="auto"/>
          <w:sz w:val="24"/>
          <w:szCs w:val="24"/>
          <w:lang w:eastAsia="zh-CN"/>
        </w:rPr>
        <w:t>申请人</w:t>
      </w:r>
      <w:r>
        <w:rPr>
          <w:rFonts w:hint="eastAsia" w:ascii="宋体" w:hAnsi="宋体" w:eastAsia="宋体" w:cs="宋体"/>
          <w:color w:val="auto"/>
          <w:sz w:val="24"/>
          <w:szCs w:val="24"/>
        </w:rPr>
        <w:t>须为在中华人民共和国境内依法登记注册的独立法人或其他组织。提供营业执照或其他身份登记证明文件扫描件）；</w:t>
      </w:r>
    </w:p>
    <w:p w14:paraId="05415FCD">
      <w:pPr>
        <w:tabs>
          <w:tab w:val="left" w:pos="0"/>
        </w:tabs>
        <w:overflowPunct w:val="0"/>
        <w:spacing w:line="360" w:lineRule="auto"/>
        <w:ind w:firstLine="480" w:firstLineChars="200"/>
        <w:textAlignment w:val="baseline"/>
        <w:rPr>
          <w:rFonts w:ascii="宋体" w:hAnsi="宋体" w:eastAsia="宋体" w:cs="宋体"/>
          <w:color w:val="auto"/>
          <w:sz w:val="24"/>
          <w:szCs w:val="24"/>
        </w:rPr>
      </w:pPr>
      <w:r>
        <w:rPr>
          <w:rFonts w:hint="eastAsia" w:ascii="宋体" w:hAnsi="宋体" w:eastAsia="宋体" w:cs="宋体"/>
          <w:color w:val="auto"/>
          <w:sz w:val="24"/>
          <w:szCs w:val="24"/>
          <w:lang w:val="en-US" w:eastAsia="zh-CN"/>
        </w:rPr>
        <w:t>2、申请人</w:t>
      </w:r>
      <w:r>
        <w:rPr>
          <w:rFonts w:hint="eastAsia" w:ascii="宋体" w:hAnsi="宋体" w:eastAsia="宋体" w:cs="宋体"/>
          <w:color w:val="auto"/>
          <w:sz w:val="24"/>
          <w:szCs w:val="24"/>
        </w:rPr>
        <w:t>法定代表人身份证复印件或护照复印件；</w:t>
      </w:r>
    </w:p>
    <w:p w14:paraId="73BC190C">
      <w:pPr>
        <w:tabs>
          <w:tab w:val="left" w:pos="0"/>
        </w:tabs>
        <w:overflowPunct w:val="0"/>
        <w:spacing w:line="360" w:lineRule="auto"/>
        <w:ind w:firstLine="480" w:firstLineChars="200"/>
        <w:textAlignment w:val="baseline"/>
        <w:rPr>
          <w:rFonts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授权委托书、</w:t>
      </w:r>
      <w:r>
        <w:rPr>
          <w:rFonts w:hint="eastAsia" w:ascii="宋体" w:hAnsi="宋体" w:eastAsia="宋体" w:cs="宋体"/>
          <w:color w:val="auto"/>
          <w:sz w:val="24"/>
          <w:szCs w:val="24"/>
          <w:lang w:val="en-US" w:eastAsia="zh-CN"/>
        </w:rPr>
        <w:t>申请人</w:t>
      </w:r>
      <w:r>
        <w:rPr>
          <w:rFonts w:hint="eastAsia" w:ascii="宋体" w:hAnsi="宋体" w:eastAsia="宋体" w:cs="宋体"/>
          <w:color w:val="auto"/>
          <w:sz w:val="24"/>
          <w:szCs w:val="24"/>
        </w:rPr>
        <w:t>代理人身份证复印件（如有授权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授权书格式见附件</w:t>
      </w:r>
      <w:r>
        <w:rPr>
          <w:rFonts w:hint="eastAsia" w:ascii="宋体" w:hAnsi="宋体" w:eastAsia="宋体" w:cs="宋体"/>
          <w:color w:val="auto"/>
          <w:sz w:val="24"/>
          <w:szCs w:val="24"/>
        </w:rPr>
        <w:t>）；</w:t>
      </w:r>
    </w:p>
    <w:p w14:paraId="21D147E7">
      <w:pPr>
        <w:tabs>
          <w:tab w:val="left" w:pos="0"/>
        </w:tabs>
        <w:overflowPunct w:val="0"/>
        <w:spacing w:line="360" w:lineRule="auto"/>
        <w:ind w:firstLine="480" w:firstLineChars="200"/>
        <w:textAlignment w:val="baseline"/>
        <w:rPr>
          <w:rFonts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财务状况报告（提供近年度的财务报告或报表）；</w:t>
      </w:r>
    </w:p>
    <w:p w14:paraId="430B55BF">
      <w:pPr>
        <w:tabs>
          <w:tab w:val="left" w:pos="0"/>
        </w:tabs>
        <w:overflowPunct w:val="0"/>
        <w:spacing w:line="360" w:lineRule="auto"/>
        <w:ind w:firstLine="480" w:firstLineChars="200"/>
        <w:textAlignment w:val="baseline"/>
        <w:rPr>
          <w:rFonts w:ascii="宋体" w:hAnsi="宋体" w:eastAsia="宋体" w:cs="宋体"/>
          <w:color w:val="auto"/>
          <w:sz w:val="24"/>
          <w:szCs w:val="24"/>
        </w:rPr>
      </w:pPr>
      <w:bookmarkStart w:id="6" w:name="_Hlk184648099"/>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依法缴纳税收和社会保障资金的相关材料（提供</w:t>
      </w:r>
      <w:r>
        <w:rPr>
          <w:rFonts w:hint="eastAsia" w:ascii="宋体" w:hAnsi="宋体" w:eastAsia="宋体" w:cs="宋体"/>
          <w:color w:val="auto"/>
          <w:sz w:val="24"/>
          <w:szCs w:val="24"/>
          <w:lang w:eastAsia="zh-CN"/>
        </w:rPr>
        <w:t>前一年内任意</w:t>
      </w:r>
      <w:r>
        <w:rPr>
          <w:rFonts w:hint="eastAsia" w:ascii="宋体" w:hAnsi="宋体" w:eastAsia="宋体" w:cs="宋体"/>
          <w:color w:val="auto"/>
          <w:sz w:val="24"/>
          <w:szCs w:val="24"/>
        </w:rPr>
        <w:t>三个月的纳税和社保缴纳证明材料，如不能提供的请出具说明）；</w:t>
      </w:r>
    </w:p>
    <w:p w14:paraId="540A3E21">
      <w:pPr>
        <w:tabs>
          <w:tab w:val="left" w:pos="0"/>
        </w:tabs>
        <w:overflowPunct w:val="0"/>
        <w:spacing w:line="360" w:lineRule="auto"/>
        <w:ind w:firstLine="480" w:firstLineChars="200"/>
        <w:textAlignment w:val="baseline"/>
        <w:rPr>
          <w:rFonts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具备履行合同所必需的设备和专业技术能力的证明材料（</w:t>
      </w:r>
      <w:r>
        <w:rPr>
          <w:rFonts w:hint="eastAsia" w:ascii="宋体" w:hAnsi="宋体" w:eastAsia="宋体" w:cs="宋体"/>
          <w:color w:val="auto"/>
          <w:sz w:val="24"/>
          <w:szCs w:val="24"/>
          <w:highlight w:val="none"/>
          <w:lang w:eastAsia="zh-CN"/>
        </w:rPr>
        <w:t>提供设备清单、相关技术人员的职称证书和用工合同的</w:t>
      </w:r>
      <w:r>
        <w:rPr>
          <w:rFonts w:hint="eastAsia" w:ascii="宋体" w:hAnsi="宋体" w:eastAsia="宋体" w:cs="宋体"/>
          <w:color w:val="auto"/>
          <w:sz w:val="24"/>
          <w:szCs w:val="24"/>
          <w:highlight w:val="none"/>
          <w:lang w:val="en-US" w:eastAsia="zh-CN"/>
        </w:rPr>
        <w:t>复印件</w:t>
      </w:r>
      <w:r>
        <w:rPr>
          <w:rFonts w:hint="eastAsia" w:ascii="宋体" w:hAnsi="宋体" w:eastAsia="宋体" w:cs="宋体"/>
          <w:color w:val="auto"/>
          <w:sz w:val="24"/>
          <w:szCs w:val="24"/>
          <w:highlight w:val="none"/>
          <w:lang w:eastAsia="zh-CN"/>
        </w:rPr>
        <w:t>或具有履行合同所必需的设备和专业技术能力的承诺书（格式自拟）</w:t>
      </w:r>
      <w:r>
        <w:rPr>
          <w:rFonts w:hint="eastAsia" w:ascii="宋体" w:hAnsi="宋体" w:eastAsia="宋体" w:cs="宋体"/>
          <w:color w:val="auto"/>
          <w:sz w:val="24"/>
          <w:szCs w:val="24"/>
        </w:rPr>
        <w:t>）；</w:t>
      </w:r>
    </w:p>
    <w:p w14:paraId="5BC600E2">
      <w:pPr>
        <w:tabs>
          <w:tab w:val="left" w:pos="0"/>
        </w:tabs>
        <w:overflowPunct w:val="0"/>
        <w:spacing w:line="360" w:lineRule="auto"/>
        <w:ind w:firstLine="480" w:firstLineChars="200"/>
        <w:textAlignment w:val="baseline"/>
        <w:rPr>
          <w:rFonts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参加采购活动前三年内，在经营活动中没有重大违法记录的证明（</w:t>
      </w:r>
      <w:r>
        <w:rPr>
          <w:rFonts w:hint="eastAsia" w:ascii="宋体" w:hAnsi="宋体" w:eastAsia="宋体" w:cs="宋体"/>
          <w:color w:val="auto"/>
          <w:sz w:val="24"/>
          <w:szCs w:val="24"/>
          <w:lang w:val="en-US" w:eastAsia="zh-CN"/>
        </w:rPr>
        <w:t>申请人</w:t>
      </w:r>
      <w:r>
        <w:rPr>
          <w:rFonts w:hint="eastAsia" w:ascii="宋体" w:hAnsi="宋体" w:eastAsia="宋体" w:cs="宋体"/>
          <w:color w:val="auto"/>
          <w:sz w:val="24"/>
          <w:szCs w:val="24"/>
        </w:rPr>
        <w:t>没有处于被责令停业，投标资格被取消，财产被接管、冻结，破产状态；在最近三年内没有骗取中选和严重违约及重大质量问题，提供承诺函，格式自拟）；</w:t>
      </w:r>
    </w:p>
    <w:bookmarkEnd w:id="6"/>
    <w:p w14:paraId="0C5785F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b w:val="0"/>
          <w:color w:val="auto"/>
          <w:sz w:val="24"/>
          <w:szCs w:val="24"/>
          <w:lang w:eastAsia="zh-CN"/>
        </w:rPr>
        <w:t>申请人</w:t>
      </w:r>
      <w:r>
        <w:rPr>
          <w:rFonts w:hint="eastAsia" w:ascii="宋体" w:hAnsi="宋体" w:eastAsia="宋体" w:cs="宋体"/>
          <w:color w:val="auto"/>
          <w:sz w:val="24"/>
          <w:szCs w:val="24"/>
        </w:rPr>
        <w:t>特种设备安装维修许可乘客电梯、载货电梯A级</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自动扶梯和自动人行道B级及以上资质</w:t>
      </w:r>
      <w:r>
        <w:rPr>
          <w:rFonts w:hint="eastAsia" w:ascii="宋体" w:hAnsi="宋体" w:eastAsia="宋体" w:cs="宋体"/>
          <w:color w:val="auto"/>
          <w:sz w:val="24"/>
          <w:szCs w:val="24"/>
          <w:lang w:val="en-US" w:eastAsia="zh-CN"/>
        </w:rPr>
        <w:t>证书复印件</w:t>
      </w:r>
      <w:r>
        <w:rPr>
          <w:rFonts w:hint="eastAsia" w:ascii="宋体" w:hAnsi="宋体" w:eastAsia="宋体" w:cs="宋体"/>
          <w:color w:val="auto"/>
          <w:sz w:val="24"/>
          <w:szCs w:val="24"/>
        </w:rPr>
        <w:t>；</w:t>
      </w:r>
    </w:p>
    <w:p w14:paraId="59C8366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9、《维护保养业绩表》及合同复印件（要求</w:t>
      </w:r>
      <w:r>
        <w:rPr>
          <w:rFonts w:hint="eastAsia" w:ascii="宋体" w:hAnsi="宋体" w:eastAsia="宋体" w:cs="宋体"/>
          <w:color w:val="auto"/>
          <w:sz w:val="24"/>
          <w:szCs w:val="24"/>
        </w:rPr>
        <w:t>电梯在保台数1000台</w:t>
      </w:r>
      <w:r>
        <w:rPr>
          <w:rFonts w:hint="eastAsia" w:ascii="宋体" w:hAnsi="宋体" w:eastAsia="宋体" w:cs="宋体"/>
          <w:color w:val="auto"/>
          <w:sz w:val="24"/>
          <w:szCs w:val="24"/>
          <w:lang w:val="en-US" w:eastAsia="zh-CN"/>
        </w:rPr>
        <w:t>及</w:t>
      </w:r>
      <w:bookmarkStart w:id="9" w:name="_GoBack"/>
      <w:bookmarkEnd w:id="9"/>
      <w:r>
        <w:rPr>
          <w:rFonts w:hint="eastAsia" w:ascii="宋体" w:hAnsi="宋体" w:eastAsia="宋体" w:cs="宋体"/>
          <w:color w:val="auto"/>
          <w:sz w:val="24"/>
          <w:szCs w:val="24"/>
        </w:rPr>
        <w:t>以上（江苏区域）</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具体要求详见公告附件）</w:t>
      </w:r>
      <w:r>
        <w:rPr>
          <w:rFonts w:hint="eastAsia" w:ascii="宋体" w:hAnsi="宋体" w:eastAsia="宋体" w:cs="宋体"/>
          <w:color w:val="auto"/>
          <w:sz w:val="24"/>
          <w:szCs w:val="24"/>
        </w:rPr>
        <w:t>；</w:t>
      </w:r>
    </w:p>
    <w:p w14:paraId="48D44C2B">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注：</w:t>
      </w:r>
      <w:r>
        <w:rPr>
          <w:rFonts w:hint="eastAsia" w:ascii="宋体" w:hAnsi="宋体" w:eastAsia="宋体" w:cs="宋体"/>
          <w:color w:val="auto"/>
          <w:sz w:val="24"/>
          <w:szCs w:val="24"/>
          <w:lang w:val="en-US" w:eastAsia="zh-CN"/>
        </w:rPr>
        <w:t>以上纸质材料均需加盖申请人公章并留存，提交时另外提交一份入围申请资料的扫描件（Word打印版及PDF扫描版格式文件）。</w:t>
      </w:r>
    </w:p>
    <w:p w14:paraId="32BCBEA9">
      <w:pPr>
        <w:spacing w:line="360" w:lineRule="auto"/>
        <w:ind w:firstLine="480" w:firstLineChars="200"/>
        <w:rPr>
          <w:rFonts w:hint="default" w:eastAsia="楷体_GB2312"/>
          <w:color w:val="auto"/>
          <w:lang w:val="en-US" w:eastAsia="zh-CN"/>
        </w:rPr>
      </w:pPr>
      <w:r>
        <w:rPr>
          <w:rFonts w:hint="eastAsia" w:ascii="宋体" w:hAnsi="宋体" w:eastAsia="宋体" w:cs="宋体"/>
          <w:color w:val="auto"/>
          <w:sz w:val="24"/>
          <w:szCs w:val="24"/>
          <w:lang w:val="en-US" w:eastAsia="zh-CN"/>
        </w:rPr>
        <w:t>★在截止时间前递交入围申请资料的维保单位</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rPr>
        <w:t>需</w:t>
      </w:r>
      <w:r>
        <w:rPr>
          <w:rFonts w:hint="eastAsia" w:ascii="宋体" w:hAnsi="宋体" w:eastAsia="宋体" w:cs="宋体"/>
          <w:color w:val="auto"/>
          <w:sz w:val="24"/>
          <w:szCs w:val="24"/>
          <w:lang w:val="en-US" w:eastAsia="zh-CN"/>
        </w:rPr>
        <w:t>审查其资格并</w:t>
      </w:r>
      <w:r>
        <w:rPr>
          <w:rFonts w:hint="eastAsia" w:ascii="宋体" w:hAnsi="宋体" w:eastAsia="宋体" w:cs="宋体"/>
          <w:color w:val="auto"/>
          <w:sz w:val="24"/>
          <w:szCs w:val="24"/>
        </w:rPr>
        <w:t>实地考察</w:t>
      </w:r>
      <w:r>
        <w:rPr>
          <w:rFonts w:hint="eastAsia" w:ascii="宋体" w:hAnsi="宋体" w:eastAsia="宋体" w:cs="宋体"/>
          <w:color w:val="auto"/>
          <w:sz w:val="24"/>
          <w:szCs w:val="24"/>
          <w:lang w:val="en-US" w:eastAsia="zh-CN"/>
        </w:rPr>
        <w:t>其在保电梯维保情况</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在入围申请资料递交截止后，采购人开始入围资格审查并组成走访小组，与申请人提交材料中的项目联系人约定走访时间，开标前全部走访完毕。如申请人未通过资格审查或走访，将拒绝其参与投标。</w:t>
      </w:r>
    </w:p>
    <w:bookmarkEnd w:id="5"/>
    <w:p w14:paraId="6BDF218E">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rPr>
        <w:t>、获取招标文件：</w:t>
      </w:r>
    </w:p>
    <w:p w14:paraId="14B182F2">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方式：</w:t>
      </w:r>
      <w:r>
        <w:rPr>
          <w:rFonts w:hint="eastAsia" w:ascii="宋体" w:hAnsi="宋体" w:eastAsia="宋体" w:cs="宋体"/>
          <w:color w:val="auto"/>
          <w:sz w:val="24"/>
          <w:szCs w:val="24"/>
          <w:lang w:val="en-US" w:eastAsia="zh-CN"/>
        </w:rPr>
        <w:t>通过入围审查的供应商将收到投标邀请函，汇款后招标文件将通过电子邮件方式发送至联系人邮箱</w:t>
      </w:r>
      <w:r>
        <w:rPr>
          <w:rFonts w:hint="eastAsia" w:ascii="宋体" w:hAnsi="宋体" w:eastAsia="宋体" w:cs="宋体"/>
          <w:color w:val="auto"/>
          <w:sz w:val="24"/>
          <w:szCs w:val="24"/>
        </w:rPr>
        <w:t>，售出后概不退回</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未按上述方式</w:t>
      </w:r>
      <w:r>
        <w:rPr>
          <w:rFonts w:hint="eastAsia" w:ascii="宋体" w:hAnsi="宋体" w:eastAsia="宋体" w:cs="宋体"/>
          <w:color w:val="auto"/>
          <w:sz w:val="24"/>
          <w:szCs w:val="24"/>
          <w:lang w:val="en-US" w:eastAsia="zh-CN"/>
        </w:rPr>
        <w:t>获取招标文件的供应商，</w:t>
      </w:r>
      <w:r>
        <w:rPr>
          <w:rFonts w:hint="eastAsia" w:ascii="宋体" w:hAnsi="宋体" w:eastAsia="宋体" w:cs="宋体"/>
          <w:color w:val="auto"/>
          <w:sz w:val="24"/>
          <w:szCs w:val="24"/>
        </w:rPr>
        <w:t>不得参与本项目投标响应活动。</w:t>
      </w:r>
    </w:p>
    <w:p w14:paraId="1C3FA90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售   价：每套</w:t>
      </w:r>
      <w:r>
        <w:rPr>
          <w:rFonts w:ascii="宋体" w:hAnsi="宋体" w:eastAsia="宋体" w:cs="宋体"/>
          <w:color w:val="auto"/>
          <w:sz w:val="24"/>
          <w:szCs w:val="24"/>
        </w:rPr>
        <w:t>5</w:t>
      </w:r>
      <w:r>
        <w:rPr>
          <w:rFonts w:hint="eastAsia" w:ascii="宋体" w:hAnsi="宋体" w:eastAsia="宋体" w:cs="宋体"/>
          <w:color w:val="auto"/>
          <w:sz w:val="24"/>
          <w:szCs w:val="24"/>
        </w:rPr>
        <w:t>00元。</w:t>
      </w:r>
    </w:p>
    <w:p w14:paraId="5C89EA10">
      <w:pPr>
        <w:spacing w:line="360" w:lineRule="auto"/>
        <w:ind w:firstLine="482" w:firstLineChars="200"/>
        <w:rPr>
          <w:rFonts w:hint="eastAsia" w:ascii="宋体" w:hAnsi="宋体" w:eastAsia="宋体"/>
          <w:b/>
          <w:color w:val="auto"/>
          <w:sz w:val="24"/>
          <w:szCs w:val="24"/>
        </w:rPr>
      </w:pPr>
      <w:r>
        <w:rPr>
          <w:rFonts w:hint="eastAsia" w:ascii="宋体" w:hAnsi="宋体" w:eastAsia="宋体"/>
          <w:b/>
          <w:color w:val="auto"/>
          <w:sz w:val="24"/>
          <w:szCs w:val="24"/>
          <w:lang w:val="en-US" w:eastAsia="zh-CN"/>
        </w:rPr>
        <w:t>五</w:t>
      </w:r>
      <w:r>
        <w:rPr>
          <w:rFonts w:hint="eastAsia" w:ascii="宋体" w:hAnsi="宋体" w:eastAsia="宋体"/>
          <w:b/>
          <w:color w:val="auto"/>
          <w:sz w:val="24"/>
          <w:szCs w:val="24"/>
        </w:rPr>
        <w:t>、</w:t>
      </w:r>
      <w:r>
        <w:rPr>
          <w:rFonts w:hint="eastAsia" w:ascii="宋体" w:hAnsi="宋体" w:eastAsia="宋体"/>
          <w:b/>
          <w:color w:val="auto"/>
          <w:sz w:val="24"/>
          <w:szCs w:val="24"/>
          <w:lang w:val="en-US" w:eastAsia="zh-CN"/>
        </w:rPr>
        <w:t>递交入围申请资料</w:t>
      </w:r>
      <w:r>
        <w:rPr>
          <w:rFonts w:hint="eastAsia" w:ascii="宋体" w:hAnsi="宋体" w:eastAsia="宋体"/>
          <w:b/>
          <w:color w:val="auto"/>
          <w:sz w:val="24"/>
          <w:szCs w:val="24"/>
        </w:rPr>
        <w:t>截止时间和地点：</w:t>
      </w:r>
    </w:p>
    <w:p w14:paraId="4DD862EC">
      <w:pPr>
        <w:spacing w:line="360" w:lineRule="auto"/>
        <w:ind w:firstLine="480" w:firstLineChars="200"/>
        <w:rPr>
          <w:rFonts w:hint="eastAsia" w:ascii="宋体" w:hAnsi="宋体" w:eastAsia="宋体" w:cs="宋体"/>
          <w:b w:val="0"/>
          <w:bCs/>
          <w:color w:val="auto"/>
          <w:sz w:val="24"/>
          <w:szCs w:val="24"/>
        </w:rPr>
      </w:pPr>
      <w:r>
        <w:rPr>
          <w:rFonts w:hint="eastAsia" w:ascii="宋体" w:hAnsi="宋体" w:eastAsia="宋体"/>
          <w:b w:val="0"/>
          <w:bCs/>
          <w:color w:val="auto"/>
          <w:sz w:val="24"/>
          <w:szCs w:val="24"/>
          <w:lang w:val="en-US" w:eastAsia="zh-CN"/>
        </w:rPr>
        <w:t>递交入围申请资料</w:t>
      </w:r>
      <w:r>
        <w:rPr>
          <w:rFonts w:hint="eastAsia" w:ascii="宋体" w:hAnsi="宋体" w:eastAsia="宋体" w:cs="宋体"/>
          <w:b w:val="0"/>
          <w:bCs/>
          <w:color w:val="auto"/>
          <w:sz w:val="24"/>
          <w:szCs w:val="24"/>
        </w:rPr>
        <w:t>截止时间：20</w:t>
      </w:r>
      <w:r>
        <w:rPr>
          <w:rFonts w:ascii="宋体" w:hAnsi="宋体" w:eastAsia="宋体" w:cs="宋体"/>
          <w:b w:val="0"/>
          <w:bCs/>
          <w:color w:val="auto"/>
          <w:sz w:val="24"/>
          <w:szCs w:val="24"/>
        </w:rPr>
        <w:t>25</w:t>
      </w:r>
      <w:r>
        <w:rPr>
          <w:rFonts w:hint="eastAsia" w:ascii="宋体" w:hAnsi="宋体" w:eastAsia="宋体" w:cs="宋体"/>
          <w:b w:val="0"/>
          <w:bCs/>
          <w:color w:val="auto"/>
          <w:sz w:val="24"/>
          <w:szCs w:val="24"/>
        </w:rPr>
        <w:t>年12月</w:t>
      </w:r>
      <w:r>
        <w:rPr>
          <w:rFonts w:hint="eastAsia" w:ascii="宋体" w:hAnsi="宋体" w:eastAsia="宋体" w:cs="宋体"/>
          <w:b w:val="0"/>
          <w:bCs/>
          <w:color w:val="auto"/>
          <w:sz w:val="24"/>
          <w:szCs w:val="24"/>
          <w:lang w:val="en-US" w:eastAsia="zh-CN"/>
        </w:rPr>
        <w:t>22</w:t>
      </w:r>
      <w:r>
        <w:rPr>
          <w:rFonts w:hint="eastAsia" w:ascii="宋体" w:hAnsi="宋体" w:eastAsia="宋体" w:cs="宋体"/>
          <w:b w:val="0"/>
          <w:bCs/>
          <w:color w:val="auto"/>
          <w:sz w:val="24"/>
          <w:szCs w:val="24"/>
        </w:rPr>
        <w:t>日</w:t>
      </w:r>
      <w:r>
        <w:rPr>
          <w:rFonts w:hint="eastAsia" w:ascii="宋体" w:hAnsi="宋体" w:eastAsia="宋体" w:cs="宋体"/>
          <w:b w:val="0"/>
          <w:bCs/>
          <w:color w:val="auto"/>
          <w:sz w:val="24"/>
          <w:szCs w:val="24"/>
          <w:lang w:val="en-US" w:eastAsia="zh-CN"/>
        </w:rPr>
        <w:t>10</w:t>
      </w:r>
      <w:r>
        <w:rPr>
          <w:rFonts w:hint="eastAsia" w:ascii="宋体" w:hAnsi="宋体" w:eastAsia="宋体" w:cs="宋体"/>
          <w:b w:val="0"/>
          <w:bCs/>
          <w:color w:val="auto"/>
          <w:sz w:val="24"/>
          <w:szCs w:val="24"/>
        </w:rPr>
        <w:t>点</w:t>
      </w:r>
      <w:r>
        <w:rPr>
          <w:rFonts w:hint="eastAsia" w:ascii="宋体" w:hAnsi="宋体" w:eastAsia="宋体" w:cs="宋体"/>
          <w:b w:val="0"/>
          <w:bCs/>
          <w:color w:val="auto"/>
          <w:sz w:val="24"/>
          <w:szCs w:val="24"/>
          <w:lang w:val="en-US" w:eastAsia="zh-CN"/>
        </w:rPr>
        <w:t>00</w:t>
      </w:r>
      <w:r>
        <w:rPr>
          <w:rFonts w:hint="eastAsia" w:ascii="宋体" w:hAnsi="宋体" w:eastAsia="宋体" w:cs="宋体"/>
          <w:b w:val="0"/>
          <w:bCs/>
          <w:color w:val="auto"/>
          <w:sz w:val="24"/>
          <w:szCs w:val="24"/>
        </w:rPr>
        <w:t>分（北京时间）</w:t>
      </w:r>
    </w:p>
    <w:p w14:paraId="193DC7BB">
      <w:pPr>
        <w:spacing w:line="360" w:lineRule="auto"/>
        <w:ind w:firstLine="480" w:firstLineChars="200"/>
        <w:rPr>
          <w:rFonts w:hint="eastAsia" w:ascii="宋体" w:hAnsi="宋体" w:eastAsia="宋体"/>
          <w:b w:val="0"/>
          <w:bCs/>
          <w:color w:val="auto"/>
          <w:sz w:val="24"/>
          <w:szCs w:val="24"/>
          <w:lang w:eastAsia="zh-CN"/>
        </w:rPr>
      </w:pPr>
      <w:r>
        <w:rPr>
          <w:rFonts w:hint="eastAsia" w:ascii="宋体" w:hAnsi="宋体" w:eastAsia="宋体"/>
          <w:b w:val="0"/>
          <w:bCs/>
          <w:color w:val="auto"/>
          <w:sz w:val="24"/>
          <w:szCs w:val="24"/>
          <w:lang w:val="en-US" w:eastAsia="zh-CN"/>
        </w:rPr>
        <w:t>递交入围申请资料</w:t>
      </w:r>
      <w:r>
        <w:rPr>
          <w:rFonts w:ascii="宋体" w:hAnsi="宋体" w:eastAsia="宋体"/>
          <w:b w:val="0"/>
          <w:bCs/>
          <w:color w:val="auto"/>
          <w:sz w:val="24"/>
          <w:szCs w:val="24"/>
        </w:rPr>
        <w:t>地点：</w:t>
      </w:r>
      <w:r>
        <w:rPr>
          <w:rFonts w:hint="eastAsia" w:ascii="宋体" w:hAnsi="宋体" w:eastAsia="宋体"/>
          <w:b w:val="0"/>
          <w:bCs/>
          <w:color w:val="auto"/>
          <w:sz w:val="24"/>
          <w:szCs w:val="24"/>
        </w:rPr>
        <w:t>苏州诚和招投标咨询有限公司</w:t>
      </w:r>
      <w:r>
        <w:rPr>
          <w:rFonts w:hint="eastAsia" w:ascii="宋体" w:hAnsi="宋体" w:eastAsia="宋体"/>
          <w:b w:val="0"/>
          <w:bCs/>
          <w:color w:val="auto"/>
          <w:sz w:val="24"/>
          <w:szCs w:val="24"/>
          <w:lang w:eastAsia="zh-CN"/>
        </w:rPr>
        <w:t>（</w:t>
      </w:r>
      <w:r>
        <w:rPr>
          <w:rFonts w:hint="eastAsia" w:ascii="宋体" w:hAnsi="宋体" w:eastAsia="宋体"/>
          <w:b w:val="0"/>
          <w:bCs/>
          <w:color w:val="auto"/>
          <w:sz w:val="24"/>
          <w:szCs w:val="24"/>
        </w:rPr>
        <w:t>苏州市竹辉路4</w:t>
      </w:r>
      <w:r>
        <w:rPr>
          <w:rFonts w:ascii="宋体" w:hAnsi="宋体" w:eastAsia="宋体"/>
          <w:b w:val="0"/>
          <w:bCs/>
          <w:color w:val="auto"/>
          <w:sz w:val="24"/>
          <w:szCs w:val="24"/>
        </w:rPr>
        <w:t>77号咨询大厦二楼</w:t>
      </w:r>
      <w:r>
        <w:rPr>
          <w:rFonts w:hint="eastAsia" w:ascii="宋体" w:hAnsi="宋体" w:eastAsia="宋体"/>
          <w:b w:val="0"/>
          <w:bCs/>
          <w:color w:val="auto"/>
          <w:sz w:val="24"/>
          <w:szCs w:val="24"/>
          <w:lang w:eastAsia="zh-CN"/>
        </w:rPr>
        <w:t>）</w:t>
      </w:r>
    </w:p>
    <w:p w14:paraId="2C2061DA">
      <w:pPr>
        <w:spacing w:line="360" w:lineRule="auto"/>
        <w:ind w:firstLine="480" w:firstLineChars="200"/>
        <w:rPr>
          <w:rFonts w:hint="default" w:ascii="宋体" w:hAnsi="宋体" w:eastAsia="宋体"/>
          <w:b w:val="0"/>
          <w:bCs/>
          <w:color w:val="auto"/>
          <w:sz w:val="24"/>
          <w:szCs w:val="24"/>
          <w:lang w:val="en-US" w:eastAsia="zh-CN"/>
        </w:rPr>
      </w:pPr>
      <w:r>
        <w:rPr>
          <w:rFonts w:hint="eastAsia" w:ascii="宋体" w:hAnsi="宋体" w:eastAsia="宋体"/>
          <w:b w:val="0"/>
          <w:bCs/>
          <w:color w:val="auto"/>
          <w:sz w:val="24"/>
          <w:szCs w:val="24"/>
          <w:lang w:val="en-US" w:eastAsia="zh-CN"/>
        </w:rPr>
        <w:t>递交方式：现场送达、邮寄送达。</w:t>
      </w:r>
    </w:p>
    <w:p w14:paraId="1E86EDC4">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六</w:t>
      </w:r>
      <w:r>
        <w:rPr>
          <w:rFonts w:hint="eastAsia" w:ascii="宋体" w:hAnsi="宋体" w:eastAsia="宋体" w:cs="宋体"/>
          <w:b/>
          <w:bCs/>
          <w:color w:val="auto"/>
          <w:sz w:val="24"/>
          <w:szCs w:val="24"/>
        </w:rPr>
        <w:t>、公告期限：</w:t>
      </w:r>
    </w:p>
    <w:p w14:paraId="2491EE2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自本公告发布之日起5个工作日。</w:t>
      </w:r>
    </w:p>
    <w:p w14:paraId="5288E109">
      <w:pPr>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七</w:t>
      </w:r>
      <w:r>
        <w:rPr>
          <w:rFonts w:hint="eastAsia" w:ascii="宋体" w:hAnsi="宋体" w:eastAsia="宋体" w:cs="宋体"/>
          <w:b/>
          <w:bCs/>
          <w:color w:val="auto"/>
          <w:sz w:val="24"/>
          <w:szCs w:val="24"/>
        </w:rPr>
        <w:t>、其他补充事宜：</w:t>
      </w:r>
    </w:p>
    <w:p w14:paraId="4FB050D7">
      <w:pPr>
        <w:spacing w:line="360" w:lineRule="auto"/>
        <w:ind w:firstLine="480" w:firstLineChars="200"/>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、本公告在采购招标网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中国采购与招标网、苏州诚和招投标咨询有限公司网站</w:t>
      </w:r>
      <w:r>
        <w:rPr>
          <w:rFonts w:hint="eastAsia" w:ascii="宋体" w:hAnsi="宋体" w:eastAsia="宋体" w:cs="宋体"/>
          <w:color w:val="auto"/>
          <w:sz w:val="24"/>
          <w:szCs w:val="24"/>
          <w:highlight w:val="none"/>
        </w:rPr>
        <w:t>上发布。</w:t>
      </w:r>
    </w:p>
    <w:p w14:paraId="23771234">
      <w:pPr>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lang w:val="en-US" w:eastAsia="zh-CN"/>
        </w:rPr>
        <w:t>2</w:t>
      </w:r>
      <w:r>
        <w:rPr>
          <w:rFonts w:hint="eastAsia" w:ascii="宋体" w:hAnsi="宋体" w:eastAsia="宋体"/>
          <w:color w:val="auto"/>
          <w:sz w:val="24"/>
          <w:szCs w:val="24"/>
        </w:rPr>
        <w:t>、存在以下情况之一的不同单位，不得参加同一标段或者未划分标段的同一采购项目投标，否则相关投标均无效：</w:t>
      </w:r>
    </w:p>
    <w:p w14:paraId="59E50676">
      <w:pPr>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（1）单位负责人为同一人或者存在控股、管理关系；</w:t>
      </w:r>
    </w:p>
    <w:p w14:paraId="5B95AFA0">
      <w:pPr>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rPr>
        <w:t>（2）存在关联关系（包括但不限于单位主要管理人员存在交叉任职、近亲属或利益关系，投标文件中项目组成员混用等）可能影响采购公正性。</w:t>
      </w:r>
    </w:p>
    <w:p w14:paraId="52FAC2E5">
      <w:pPr>
        <w:spacing w:line="360" w:lineRule="auto"/>
        <w:ind w:firstLine="480" w:firstLineChars="200"/>
        <w:rPr>
          <w:rFonts w:hint="eastAsia" w:ascii="宋体" w:hAnsi="宋体" w:eastAsia="宋体"/>
          <w:color w:val="auto"/>
          <w:sz w:val="24"/>
          <w:szCs w:val="24"/>
        </w:rPr>
      </w:pPr>
      <w:r>
        <w:rPr>
          <w:rFonts w:hint="eastAsia" w:ascii="宋体" w:hAnsi="宋体" w:eastAsia="宋体"/>
          <w:color w:val="auto"/>
          <w:sz w:val="24"/>
          <w:szCs w:val="24"/>
          <w:lang w:val="en-US" w:eastAsia="zh-CN"/>
        </w:rPr>
        <w:t>3</w:t>
      </w:r>
      <w:r>
        <w:rPr>
          <w:rFonts w:hint="eastAsia" w:ascii="宋体" w:hAnsi="宋体" w:eastAsia="宋体"/>
          <w:color w:val="auto"/>
          <w:sz w:val="24"/>
          <w:szCs w:val="24"/>
        </w:rPr>
        <w:t>、为采购项目提供整体设计、规范编制或者项目管理、监理、监测等服务的供应商，不得再参加该采购项目的其他采购活动。</w:t>
      </w:r>
    </w:p>
    <w:p w14:paraId="590DC15C">
      <w:pPr>
        <w:spacing w:line="360" w:lineRule="auto"/>
        <w:ind w:firstLine="480" w:firstLineChars="200"/>
        <w:rPr>
          <w:rFonts w:hint="default" w:eastAsia="楷体_GB2312"/>
          <w:color w:val="auto"/>
          <w:lang w:val="en-US" w:eastAsia="zh-CN"/>
        </w:rPr>
      </w:pPr>
      <w:r>
        <w:rPr>
          <w:rFonts w:hint="eastAsia" w:ascii="宋体" w:hAnsi="宋体" w:eastAsia="宋体" w:cs="宋体"/>
          <w:color w:val="auto"/>
          <w:sz w:val="24"/>
          <w:szCs w:val="24"/>
          <w:lang w:val="en-US" w:eastAsia="zh-CN"/>
        </w:rPr>
        <w:t>★4、在截止时间前递交入围申请资料的维保单位</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采购人</w:t>
      </w:r>
      <w:r>
        <w:rPr>
          <w:rFonts w:hint="eastAsia" w:ascii="宋体" w:hAnsi="宋体" w:eastAsia="宋体" w:cs="宋体"/>
          <w:color w:val="auto"/>
          <w:sz w:val="24"/>
          <w:szCs w:val="24"/>
        </w:rPr>
        <w:t>需</w:t>
      </w:r>
      <w:r>
        <w:rPr>
          <w:rFonts w:hint="eastAsia" w:ascii="宋体" w:hAnsi="宋体" w:eastAsia="宋体" w:cs="宋体"/>
          <w:color w:val="auto"/>
          <w:sz w:val="24"/>
          <w:szCs w:val="24"/>
          <w:lang w:val="en-US" w:eastAsia="zh-CN"/>
        </w:rPr>
        <w:t>审查其资格并</w:t>
      </w:r>
      <w:r>
        <w:rPr>
          <w:rFonts w:hint="eastAsia" w:ascii="宋体" w:hAnsi="宋体" w:eastAsia="宋体" w:cs="宋体"/>
          <w:color w:val="auto"/>
          <w:sz w:val="24"/>
          <w:szCs w:val="24"/>
        </w:rPr>
        <w:t>实地考察</w:t>
      </w:r>
      <w:r>
        <w:rPr>
          <w:rFonts w:hint="eastAsia" w:ascii="宋体" w:hAnsi="宋体" w:eastAsia="宋体" w:cs="宋体"/>
          <w:color w:val="auto"/>
          <w:sz w:val="24"/>
          <w:szCs w:val="24"/>
          <w:lang w:val="en-US" w:eastAsia="zh-CN"/>
        </w:rPr>
        <w:t>其在保电梯维保情况</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在入围申请资料递交截止后，采购人开始入围资格审查并组成走访小组，与申请人提交材料中的项目联系人约定走访时间，开标前全部走访完毕。如申请人未通过资格审查或走访，将拒绝其参与投标。</w:t>
      </w:r>
    </w:p>
    <w:p w14:paraId="3F316975">
      <w:pPr>
        <w:spacing w:line="360" w:lineRule="auto"/>
        <w:ind w:firstLine="482" w:firstLineChars="200"/>
        <w:rPr>
          <w:rFonts w:hint="eastAsia" w:ascii="宋体" w:hAnsi="宋体" w:eastAsia="宋体"/>
          <w:b/>
          <w:color w:val="auto"/>
          <w:sz w:val="24"/>
          <w:szCs w:val="24"/>
        </w:rPr>
      </w:pPr>
      <w:r>
        <w:rPr>
          <w:rFonts w:hint="eastAsia" w:ascii="宋体" w:hAnsi="宋体" w:eastAsia="宋体"/>
          <w:b/>
          <w:color w:val="auto"/>
          <w:sz w:val="24"/>
          <w:szCs w:val="24"/>
          <w:lang w:val="en-US" w:eastAsia="zh-CN"/>
        </w:rPr>
        <w:t>八</w:t>
      </w:r>
      <w:r>
        <w:rPr>
          <w:rFonts w:hint="eastAsia" w:ascii="宋体" w:hAnsi="宋体" w:eastAsia="宋体"/>
          <w:b/>
          <w:color w:val="auto"/>
          <w:sz w:val="24"/>
          <w:szCs w:val="24"/>
        </w:rPr>
        <w:t>、</w:t>
      </w:r>
      <w:r>
        <w:rPr>
          <w:rFonts w:hint="eastAsia" w:ascii="等线" w:hAnsi="等线" w:eastAsia="宋体" w:cs="等线"/>
          <w:b/>
          <w:bCs/>
          <w:color w:val="auto"/>
          <w:sz w:val="24"/>
          <w:szCs w:val="24"/>
        </w:rPr>
        <w:t>对本次招标提出询问，请按以下方式联系：</w:t>
      </w:r>
    </w:p>
    <w:p w14:paraId="7815552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1、采购人信息</w:t>
      </w:r>
    </w:p>
    <w:p w14:paraId="27B2508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名称：晋合物业管理（苏州）有限公司</w:t>
      </w:r>
    </w:p>
    <w:p w14:paraId="0557189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地址：苏州工业园区华池街88号晋合广场1-102室</w:t>
      </w:r>
    </w:p>
    <w:p w14:paraId="291042B1">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联系人：李莉</w:t>
      </w:r>
      <w:r>
        <w:rPr>
          <w:rFonts w:hint="eastAsia" w:ascii="宋体" w:hAnsi="宋体" w:eastAsia="宋体" w:cs="宋体"/>
          <w:color w:val="auto"/>
          <w:sz w:val="24"/>
          <w:szCs w:val="24"/>
          <w:lang w:eastAsia="zh-CN"/>
        </w:rPr>
        <w:t>（0512-62879801）</w:t>
      </w:r>
    </w:p>
    <w:p w14:paraId="35603EA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2、采购代理机构信息</w:t>
      </w:r>
    </w:p>
    <w:p w14:paraId="1BF15EF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名称：苏州诚和招投标咨询有限公司</w:t>
      </w:r>
    </w:p>
    <w:p w14:paraId="4C28158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地址：苏州市竹辉路477号咨询大厦2楼</w:t>
      </w:r>
    </w:p>
    <w:p w14:paraId="58082B1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联系方式：</w:t>
      </w:r>
      <w:r>
        <w:rPr>
          <w:rFonts w:hint="eastAsia" w:ascii="宋体" w:hAnsi="宋体" w:eastAsia="宋体"/>
          <w:bCs/>
          <w:color w:val="auto"/>
          <w:sz w:val="24"/>
          <w:szCs w:val="24"/>
        </w:rPr>
        <w:t>0512-65161799、0512-65161796</w:t>
      </w:r>
    </w:p>
    <w:p w14:paraId="7110D14E">
      <w:pPr>
        <w:spacing w:line="360" w:lineRule="auto"/>
        <w:ind w:firstLine="480" w:firstLineChars="200"/>
        <w:rPr>
          <w:rFonts w:hint="eastAsia" w:ascii="宋体" w:hAnsi="宋体" w:eastAsia="宋体" w:cs="宋体"/>
          <w:color w:val="auto"/>
          <w:sz w:val="24"/>
          <w:szCs w:val="24"/>
        </w:rPr>
      </w:pPr>
      <w:bookmarkStart w:id="7" w:name="bookmark40"/>
      <w:bookmarkEnd w:id="7"/>
      <w:r>
        <w:rPr>
          <w:rFonts w:hint="eastAsia" w:ascii="宋体" w:hAnsi="宋体" w:eastAsia="宋体" w:cs="宋体"/>
          <w:color w:val="auto"/>
          <w:sz w:val="24"/>
          <w:szCs w:val="24"/>
        </w:rPr>
        <w:t>3、项目联系方式</w:t>
      </w:r>
    </w:p>
    <w:p w14:paraId="70C1532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项目联系人：周文娴、高凡、刘琦</w:t>
      </w:r>
    </w:p>
    <w:p w14:paraId="6D6BD704">
      <w:pPr>
        <w:spacing w:line="360" w:lineRule="auto"/>
        <w:ind w:firstLine="480" w:firstLineChars="200"/>
        <w:rPr>
          <w:rFonts w:hint="eastAsia" w:ascii="宋体" w:hAnsi="宋体" w:eastAsia="宋体"/>
          <w:color w:val="auto"/>
          <w:sz w:val="24"/>
          <w:szCs w:val="24"/>
        </w:rPr>
      </w:pPr>
      <w:r>
        <w:rPr>
          <w:rFonts w:hint="eastAsia" w:ascii="宋体" w:hAnsi="宋体" w:eastAsia="宋体" w:cs="宋体"/>
          <w:color w:val="auto"/>
          <w:sz w:val="24"/>
          <w:szCs w:val="24"/>
        </w:rPr>
        <w:t>电话：</w:t>
      </w:r>
      <w:r>
        <w:rPr>
          <w:rFonts w:hint="eastAsia" w:ascii="宋体" w:hAnsi="宋体" w:eastAsia="宋体"/>
          <w:bCs/>
          <w:color w:val="auto"/>
          <w:sz w:val="24"/>
          <w:szCs w:val="24"/>
        </w:rPr>
        <w:t>0512-65161799、0512-65161796</w:t>
      </w:r>
    </w:p>
    <w:p w14:paraId="71C89409">
      <w:pPr>
        <w:spacing w:line="360" w:lineRule="auto"/>
        <w:ind w:firstLine="480" w:firstLineChars="200"/>
        <w:jc w:val="right"/>
        <w:rPr>
          <w:rFonts w:hint="eastAsia" w:ascii="宋体" w:hAnsi="宋体" w:eastAsia="宋体" w:cs="宋体"/>
          <w:color w:val="auto"/>
          <w:sz w:val="24"/>
          <w:szCs w:val="24"/>
        </w:rPr>
      </w:pPr>
    </w:p>
    <w:p w14:paraId="2B8F72D6">
      <w:pPr>
        <w:spacing w:line="360" w:lineRule="auto"/>
        <w:ind w:firstLine="480" w:firstLineChars="200"/>
        <w:jc w:val="right"/>
        <w:rPr>
          <w:rFonts w:hint="eastAsia" w:ascii="宋体" w:hAnsi="宋体" w:eastAsia="宋体" w:cs="宋体"/>
          <w:color w:val="auto"/>
          <w:sz w:val="24"/>
          <w:szCs w:val="24"/>
        </w:rPr>
      </w:pPr>
      <w:r>
        <w:rPr>
          <w:rFonts w:hint="eastAsia" w:ascii="宋体" w:hAnsi="宋体" w:eastAsia="宋体" w:cs="宋体"/>
          <w:color w:val="auto"/>
          <w:sz w:val="24"/>
          <w:szCs w:val="24"/>
        </w:rPr>
        <w:t>苏州诚和招投标咨询有限公司</w:t>
      </w:r>
    </w:p>
    <w:p w14:paraId="1C794465">
      <w:pPr>
        <w:spacing w:line="360" w:lineRule="auto"/>
        <w:ind w:firstLine="480" w:firstLineChars="200"/>
        <w:jc w:val="right"/>
        <w:rPr>
          <w:rFonts w:ascii="Calibri" w:hAnsi="Calibri"/>
          <w:color w:val="auto"/>
          <w:sz w:val="21"/>
          <w:szCs w:val="22"/>
        </w:rPr>
      </w:pPr>
      <w:r>
        <w:rPr>
          <w:rFonts w:hint="eastAsia" w:ascii="宋体" w:hAnsi="宋体" w:eastAsia="宋体" w:cs="宋体"/>
          <w:color w:val="auto"/>
          <w:sz w:val="24"/>
          <w:szCs w:val="24"/>
        </w:rPr>
        <w:t>20</w:t>
      </w:r>
      <w:r>
        <w:rPr>
          <w:rFonts w:ascii="宋体" w:hAnsi="宋体" w:eastAsia="宋体" w:cs="宋体"/>
          <w:color w:val="auto"/>
          <w:sz w:val="24"/>
          <w:szCs w:val="24"/>
        </w:rPr>
        <w:t>25</w:t>
      </w:r>
      <w:r>
        <w:rPr>
          <w:rFonts w:hint="eastAsia" w:ascii="宋体" w:hAnsi="宋体" w:eastAsia="宋体" w:cs="宋体"/>
          <w:color w:val="auto"/>
          <w:sz w:val="24"/>
          <w:szCs w:val="24"/>
        </w:rPr>
        <w:t>年12月</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日</w:t>
      </w:r>
      <w:bookmarkEnd w:id="0"/>
      <w:bookmarkEnd w:id="1"/>
    </w:p>
    <w:p w14:paraId="0E625BCC">
      <w:pPr>
        <w:rPr>
          <w:rFonts w:hint="eastAsia" w:hAnsi="宋体" w:eastAsia="宋体" w:cs="宋体"/>
          <w:color w:val="auto"/>
          <w:sz w:val="28"/>
          <w:szCs w:val="28"/>
          <w:lang w:val="en-US" w:eastAsia="zh-CN"/>
        </w:rPr>
      </w:pPr>
      <w:r>
        <w:rPr>
          <w:rFonts w:hint="eastAsia" w:hAnsi="宋体" w:eastAsia="宋体" w:cs="宋体"/>
          <w:color w:val="auto"/>
          <w:sz w:val="28"/>
          <w:szCs w:val="28"/>
          <w:lang w:val="en-US" w:eastAsia="zh-CN"/>
        </w:rPr>
        <w:br w:type="page"/>
      </w:r>
    </w:p>
    <w:p w14:paraId="4C9591B1">
      <w:pPr>
        <w:pStyle w:val="3"/>
        <w:overflowPunct w:val="0"/>
        <w:adjustRightInd/>
        <w:spacing w:line="360" w:lineRule="auto"/>
        <w:ind w:firstLine="0"/>
        <w:jc w:val="both"/>
        <w:outlineLvl w:val="1"/>
        <w:rPr>
          <w:rFonts w:hint="default" w:hAnsi="宋体" w:eastAsia="宋体" w:cs="宋体"/>
          <w:sz w:val="28"/>
          <w:szCs w:val="28"/>
          <w:lang w:val="en-US" w:eastAsia="zh-CN"/>
        </w:rPr>
      </w:pPr>
      <w:r>
        <w:rPr>
          <w:rFonts w:hint="eastAsia" w:hAnsi="宋体" w:eastAsia="宋体" w:cs="宋体"/>
          <w:sz w:val="28"/>
          <w:szCs w:val="28"/>
          <w:lang w:val="en-US" w:eastAsia="zh-CN"/>
        </w:rPr>
        <w:t>入围申请资料格式</w:t>
      </w:r>
    </w:p>
    <w:p w14:paraId="4922DF79">
      <w:pPr>
        <w:pStyle w:val="3"/>
        <w:overflowPunct w:val="0"/>
        <w:adjustRightInd/>
        <w:spacing w:line="360" w:lineRule="auto"/>
        <w:ind w:firstLine="0"/>
        <w:jc w:val="both"/>
        <w:outlineLvl w:val="1"/>
        <w:rPr>
          <w:rFonts w:hint="eastAsia" w:ascii="宋体" w:hAnsi="宋体" w:eastAsia="宋体" w:cs="宋体"/>
          <w:b/>
        </w:rPr>
      </w:pPr>
      <w:r>
        <w:rPr>
          <w:rFonts w:hint="eastAsia" w:hAnsi="宋体" w:eastAsia="宋体" w:cs="宋体"/>
          <w:sz w:val="28"/>
          <w:szCs w:val="28"/>
          <w:lang w:val="en-US" w:eastAsia="zh-CN"/>
        </w:rPr>
        <w:t>附件1、</w:t>
      </w:r>
      <w:r>
        <w:rPr>
          <w:rFonts w:hint="eastAsia" w:ascii="宋体" w:hAnsi="宋体" w:eastAsia="宋体" w:cs="宋体"/>
          <w:b/>
        </w:rPr>
        <w:t>法定代表人授权委托书</w:t>
      </w:r>
    </w:p>
    <w:p w14:paraId="46C83ED9">
      <w:pPr>
        <w:pStyle w:val="3"/>
        <w:overflowPunct w:val="0"/>
        <w:adjustRightInd/>
        <w:spacing w:line="360" w:lineRule="auto"/>
        <w:ind w:firstLine="0"/>
        <w:jc w:val="center"/>
        <w:rPr>
          <w:rFonts w:hint="eastAsia" w:ascii="宋体" w:hAnsi="宋体" w:eastAsia="宋体" w:cs="宋体"/>
        </w:rPr>
      </w:pPr>
    </w:p>
    <w:p w14:paraId="13F2C89F">
      <w:pPr>
        <w:pStyle w:val="3"/>
        <w:overflowPunct w:val="0"/>
        <w:adjustRightInd/>
        <w:spacing w:line="360" w:lineRule="auto"/>
        <w:ind w:firstLine="0"/>
        <w:jc w:val="center"/>
        <w:rPr>
          <w:rFonts w:hint="eastAsia" w:ascii="宋体" w:hAnsi="宋体" w:eastAsia="宋体" w:cs="宋体"/>
        </w:rPr>
      </w:pPr>
      <w:r>
        <w:rPr>
          <w:rFonts w:hint="eastAsia" w:ascii="宋体" w:hAnsi="宋体" w:eastAsia="宋体" w:cs="宋体"/>
        </w:rPr>
        <w:t>授权委托书</w:t>
      </w:r>
    </w:p>
    <w:p w14:paraId="42AF88B6">
      <w:pPr>
        <w:pStyle w:val="3"/>
        <w:overflowPunct w:val="0"/>
        <w:adjustRightInd/>
        <w:spacing w:line="360" w:lineRule="auto"/>
        <w:ind w:firstLine="0"/>
        <w:jc w:val="center"/>
        <w:rPr>
          <w:rFonts w:hint="eastAsia" w:ascii="宋体" w:hAnsi="宋体" w:eastAsia="宋体" w:cs="宋体"/>
        </w:rPr>
      </w:pPr>
    </w:p>
    <w:p w14:paraId="6F0D51F0">
      <w:pPr>
        <w:pStyle w:val="3"/>
        <w:overflowPunct w:val="0"/>
        <w:adjustRightInd/>
        <w:spacing w:line="360" w:lineRule="auto"/>
        <w:ind w:firstLine="480" w:firstLineChars="200"/>
        <w:rPr>
          <w:rFonts w:hint="eastAsia" w:ascii="宋体" w:hAnsi="宋体" w:eastAsia="宋体" w:cs="宋体"/>
        </w:rPr>
      </w:pPr>
      <w:r>
        <w:rPr>
          <w:rFonts w:hint="eastAsia" w:ascii="宋体" w:hAnsi="宋体" w:eastAsia="宋体" w:cs="宋体"/>
        </w:rPr>
        <w:t>本授权委托书声明：我</w:t>
      </w:r>
      <w:r>
        <w:rPr>
          <w:rFonts w:hint="eastAsia" w:ascii="宋体" w:hAnsi="宋体" w:eastAsia="宋体" w:cs="宋体"/>
          <w:u w:val="single"/>
        </w:rPr>
        <w:t xml:space="preserve">        </w:t>
      </w:r>
      <w:r>
        <w:rPr>
          <w:rFonts w:hint="eastAsia" w:ascii="宋体" w:hAnsi="宋体" w:eastAsia="宋体" w:cs="宋体"/>
        </w:rPr>
        <w:t>（姓名）系</w:t>
      </w:r>
      <w:r>
        <w:rPr>
          <w:rFonts w:hint="eastAsia" w:ascii="宋体" w:hAnsi="宋体" w:eastAsia="宋体" w:cs="宋体"/>
          <w:u w:val="single"/>
        </w:rPr>
        <w:t xml:space="preserve">                </w:t>
      </w:r>
      <w:r>
        <w:rPr>
          <w:rFonts w:hint="eastAsia" w:ascii="宋体" w:hAnsi="宋体" w:eastAsia="宋体" w:cs="宋体"/>
        </w:rPr>
        <w:t>（</w:t>
      </w:r>
      <w:r>
        <w:rPr>
          <w:rFonts w:hint="eastAsia" w:ascii="宋体" w:hAnsi="宋体" w:eastAsia="宋体" w:cs="宋体"/>
          <w:lang w:eastAsia="zh-CN"/>
        </w:rPr>
        <w:t>申请人</w:t>
      </w:r>
      <w:r>
        <w:rPr>
          <w:rFonts w:hint="eastAsia" w:ascii="宋体" w:hAnsi="宋体" w:eastAsia="宋体" w:cs="宋体"/>
        </w:rPr>
        <w:t>名称）的法定代表人，现授权委托</w:t>
      </w:r>
      <w:r>
        <w:rPr>
          <w:rFonts w:hint="eastAsia" w:ascii="宋体" w:hAnsi="宋体" w:eastAsia="宋体" w:cs="宋体"/>
          <w:u w:val="single"/>
        </w:rPr>
        <w:t xml:space="preserve">                </w:t>
      </w:r>
      <w:r>
        <w:rPr>
          <w:rFonts w:hint="eastAsia" w:ascii="宋体" w:hAnsi="宋体" w:eastAsia="宋体" w:cs="宋体"/>
        </w:rPr>
        <w:t>（</w:t>
      </w:r>
      <w:r>
        <w:rPr>
          <w:rFonts w:hint="eastAsia" w:ascii="宋体" w:hAnsi="宋体" w:eastAsia="宋体" w:cs="宋体"/>
          <w:lang w:eastAsia="zh-CN"/>
        </w:rPr>
        <w:t>申请人</w:t>
      </w:r>
      <w:r>
        <w:rPr>
          <w:rFonts w:hint="eastAsia" w:ascii="宋体" w:hAnsi="宋体" w:eastAsia="宋体" w:cs="宋体"/>
        </w:rPr>
        <w:t>名称）的</w:t>
      </w:r>
      <w:r>
        <w:rPr>
          <w:rFonts w:hint="eastAsia" w:ascii="宋体" w:hAnsi="宋体" w:eastAsia="宋体" w:cs="宋体"/>
          <w:u w:val="single"/>
        </w:rPr>
        <w:t xml:space="preserve">        </w:t>
      </w:r>
      <w:r>
        <w:rPr>
          <w:rFonts w:hint="eastAsia" w:ascii="宋体" w:hAnsi="宋体" w:eastAsia="宋体" w:cs="宋体"/>
        </w:rPr>
        <w:t>（姓名）为我公司代理人，以本公司的名义参加苏州诚和招投标咨询有限公司组织实施的编号为</w:t>
      </w:r>
      <w:r>
        <w:rPr>
          <w:rFonts w:hint="eastAsia" w:ascii="宋体" w:hAnsi="宋体" w:eastAsia="宋体" w:cs="宋体"/>
          <w:u w:val="single"/>
        </w:rPr>
        <w:t xml:space="preserve"> </w:t>
      </w:r>
      <w:r>
        <w:rPr>
          <w:rFonts w:hint="eastAsia" w:ascii="宋体" w:hAnsi="宋体" w:eastAsia="宋体" w:cs="宋体"/>
          <w:u w:val="single"/>
          <w:lang w:eastAsia="zh-CN"/>
        </w:rPr>
        <w:t>SZCH2025-Q-G-124</w:t>
      </w:r>
      <w:r>
        <w:rPr>
          <w:rFonts w:hint="eastAsia" w:ascii="宋体" w:hAnsi="宋体" w:eastAsia="宋体" w:cs="宋体"/>
          <w:u w:val="single"/>
        </w:rPr>
        <w:t xml:space="preserve"> </w:t>
      </w:r>
      <w:r>
        <w:rPr>
          <w:rFonts w:hint="eastAsia" w:ascii="宋体" w:hAnsi="宋体" w:eastAsia="宋体" w:cs="宋体"/>
        </w:rPr>
        <w:t>号的招标活动。代理人在</w:t>
      </w:r>
      <w:r>
        <w:rPr>
          <w:rFonts w:hint="eastAsia" w:ascii="宋体" w:hAnsi="宋体" w:eastAsia="宋体" w:cs="宋体"/>
          <w:lang w:val="en-US" w:eastAsia="zh-CN"/>
        </w:rPr>
        <w:t>提交入围审查文件</w:t>
      </w:r>
      <w:r>
        <w:rPr>
          <w:rFonts w:hint="eastAsia" w:ascii="宋体" w:hAnsi="宋体" w:eastAsia="宋体" w:cs="宋体"/>
        </w:rPr>
        <w:t>过程中所签署的一切文件和处理与这有关的一切事务，我均予以承认。</w:t>
      </w:r>
    </w:p>
    <w:p w14:paraId="3F98CC37">
      <w:pPr>
        <w:pStyle w:val="3"/>
        <w:overflowPunct w:val="0"/>
        <w:adjustRightInd/>
        <w:spacing w:line="360" w:lineRule="auto"/>
        <w:ind w:firstLine="480" w:firstLineChars="200"/>
        <w:rPr>
          <w:rFonts w:hint="eastAsia" w:ascii="宋体" w:hAnsi="宋体" w:eastAsia="宋体" w:cs="宋体"/>
        </w:rPr>
      </w:pPr>
      <w:r>
        <w:rPr>
          <w:rFonts w:hint="eastAsia" w:ascii="宋体" w:hAnsi="宋体" w:eastAsia="宋体" w:cs="宋体"/>
        </w:rPr>
        <w:t>代理人在授权委托书有效期内签署的所有文件不因授权委托的撤销而失效，除非有撤销授权委托的书面通知，本授权委托书自投标开始至合同履行完毕止。</w:t>
      </w:r>
    </w:p>
    <w:p w14:paraId="46415EF6">
      <w:pPr>
        <w:pStyle w:val="3"/>
        <w:overflowPunct w:val="0"/>
        <w:adjustRightInd/>
        <w:spacing w:line="360" w:lineRule="auto"/>
        <w:ind w:firstLine="480" w:firstLineChars="200"/>
        <w:rPr>
          <w:rFonts w:hint="eastAsia" w:ascii="宋体" w:hAnsi="宋体" w:eastAsia="宋体" w:cs="宋体"/>
        </w:rPr>
      </w:pPr>
      <w:r>
        <w:rPr>
          <w:rFonts w:hint="eastAsia" w:ascii="宋体" w:hAnsi="宋体" w:eastAsia="宋体" w:cs="宋体"/>
        </w:rPr>
        <w:t>代理人无转委托权。特此委托。</w:t>
      </w:r>
    </w:p>
    <w:p w14:paraId="63CD426C">
      <w:pPr>
        <w:pStyle w:val="3"/>
        <w:overflowPunct w:val="0"/>
        <w:adjustRightInd/>
        <w:spacing w:line="360" w:lineRule="auto"/>
        <w:ind w:firstLine="480" w:firstLineChars="200"/>
        <w:jc w:val="both"/>
        <w:rPr>
          <w:rFonts w:hint="eastAsia" w:ascii="宋体" w:hAnsi="宋体" w:eastAsia="宋体" w:cs="宋体"/>
        </w:rPr>
      </w:pPr>
    </w:p>
    <w:p w14:paraId="3B2AAF86">
      <w:pPr>
        <w:pStyle w:val="3"/>
        <w:overflowPunct w:val="0"/>
        <w:adjustRightInd/>
        <w:spacing w:line="360" w:lineRule="auto"/>
        <w:ind w:firstLine="480" w:firstLineChars="200"/>
        <w:jc w:val="both"/>
        <w:rPr>
          <w:rFonts w:hint="eastAsia" w:ascii="宋体" w:hAnsi="宋体" w:eastAsia="宋体" w:cs="宋体"/>
        </w:rPr>
      </w:pPr>
    </w:p>
    <w:p w14:paraId="6B5C5F42">
      <w:pPr>
        <w:pStyle w:val="3"/>
        <w:overflowPunct w:val="0"/>
        <w:adjustRightInd/>
        <w:spacing w:line="360" w:lineRule="auto"/>
        <w:ind w:firstLine="480" w:firstLineChars="200"/>
        <w:jc w:val="both"/>
        <w:rPr>
          <w:rFonts w:hint="eastAsia" w:ascii="宋体" w:hAnsi="宋体" w:eastAsia="宋体" w:cs="宋体"/>
        </w:rPr>
      </w:pPr>
      <w:r>
        <w:rPr>
          <w:rFonts w:hint="eastAsia" w:ascii="宋体" w:hAnsi="宋体" w:eastAsia="宋体" w:cs="宋体"/>
          <w:lang w:eastAsia="zh-CN"/>
        </w:rPr>
        <w:t>申请人</w:t>
      </w:r>
      <w:r>
        <w:rPr>
          <w:rFonts w:hint="eastAsia" w:ascii="宋体" w:hAnsi="宋体" w:eastAsia="宋体" w:cs="宋体"/>
        </w:rPr>
        <w:t>：（盖章）</w:t>
      </w:r>
    </w:p>
    <w:p w14:paraId="1717279F">
      <w:pPr>
        <w:pStyle w:val="3"/>
        <w:overflowPunct w:val="0"/>
        <w:adjustRightInd/>
        <w:spacing w:line="360" w:lineRule="auto"/>
        <w:ind w:firstLine="480" w:firstLineChars="200"/>
        <w:jc w:val="both"/>
        <w:rPr>
          <w:rFonts w:hint="eastAsia" w:ascii="宋体" w:hAnsi="宋体" w:eastAsia="宋体" w:cs="宋体"/>
        </w:rPr>
      </w:pPr>
      <w:r>
        <w:rPr>
          <w:rFonts w:hint="eastAsia" w:ascii="宋体" w:hAnsi="宋体" w:eastAsia="宋体" w:cs="宋体"/>
        </w:rPr>
        <w:t>法定代表人：（签字或盖章）</w:t>
      </w:r>
    </w:p>
    <w:p w14:paraId="1BDD1825">
      <w:pPr>
        <w:pStyle w:val="3"/>
        <w:overflowPunct w:val="0"/>
        <w:adjustRightInd/>
        <w:spacing w:line="360" w:lineRule="auto"/>
        <w:ind w:firstLine="480" w:firstLineChars="200"/>
        <w:jc w:val="both"/>
        <w:rPr>
          <w:rFonts w:hint="eastAsia" w:ascii="宋体" w:hAnsi="宋体" w:eastAsia="宋体" w:cs="宋体"/>
        </w:rPr>
      </w:pPr>
      <w:r>
        <w:rPr>
          <w:rFonts w:hint="eastAsia" w:ascii="宋体" w:hAnsi="宋体" w:eastAsia="宋体" w:cs="宋体"/>
        </w:rPr>
        <w:t>代理人：（签字或盖章）</w:t>
      </w:r>
    </w:p>
    <w:p w14:paraId="27107195">
      <w:pPr>
        <w:pStyle w:val="3"/>
        <w:overflowPunct w:val="0"/>
        <w:adjustRightInd/>
        <w:spacing w:line="360" w:lineRule="auto"/>
        <w:ind w:firstLine="480" w:firstLineChars="200"/>
        <w:jc w:val="both"/>
        <w:rPr>
          <w:rFonts w:hint="eastAsia" w:ascii="宋体" w:hAnsi="宋体" w:eastAsia="宋体" w:cs="宋体"/>
        </w:rPr>
      </w:pPr>
      <w:r>
        <w:rPr>
          <w:rFonts w:hint="eastAsia" w:ascii="宋体" w:hAnsi="宋体" w:eastAsia="宋体" w:cs="宋体"/>
        </w:rPr>
        <w:t>日期：      年    月    日</w:t>
      </w:r>
    </w:p>
    <w:p w14:paraId="0A0A2EC0">
      <w:pPr>
        <w:snapToGrid w:val="0"/>
        <w:spacing w:before="0" w:beforeAutospacing="0" w:after="0" w:afterAutospacing="0"/>
        <w:jc w:val="both"/>
        <w:rPr>
          <w:rFonts w:hint="eastAsia" w:hAnsi="宋体" w:eastAsia="宋体" w:cs="宋体"/>
          <w:sz w:val="28"/>
          <w:szCs w:val="28"/>
          <w:lang w:val="en-US" w:eastAsia="zh-CN"/>
        </w:rPr>
      </w:pPr>
      <w:r>
        <w:rPr>
          <w:rFonts w:hint="eastAsia" w:hAnsi="宋体" w:eastAsia="宋体" w:cs="宋体"/>
          <w:sz w:val="28"/>
          <w:szCs w:val="28"/>
          <w:lang w:val="en-US" w:eastAsia="zh-CN"/>
        </w:rPr>
        <w:br w:type="page"/>
      </w:r>
    </w:p>
    <w:p w14:paraId="38F843D4">
      <w:pPr>
        <w:pStyle w:val="5"/>
        <w:snapToGrid w:val="0"/>
        <w:spacing w:before="0" w:beforeAutospacing="0" w:after="0" w:afterAutospacing="0" w:line="360" w:lineRule="auto"/>
        <w:jc w:val="both"/>
        <w:rPr>
          <w:rFonts w:hint="eastAsia" w:hAnsi="宋体" w:eastAsia="宋体" w:cs="宋体"/>
          <w:sz w:val="28"/>
          <w:szCs w:val="28"/>
        </w:rPr>
      </w:pPr>
      <w:r>
        <w:rPr>
          <w:rFonts w:hint="eastAsia" w:hAnsi="宋体" w:eastAsia="宋体" w:cs="宋体"/>
          <w:sz w:val="28"/>
          <w:szCs w:val="28"/>
          <w:lang w:val="en-US" w:eastAsia="zh-CN"/>
        </w:rPr>
        <w:t>入围审查公告附件2、：</w:t>
      </w:r>
      <w:r>
        <w:rPr>
          <w:rFonts w:hint="eastAsia" w:hAnsi="宋体" w:eastAsia="宋体" w:cs="宋体"/>
          <w:sz w:val="28"/>
          <w:szCs w:val="28"/>
        </w:rPr>
        <w:t>维护保养业绩表</w:t>
      </w:r>
    </w:p>
    <w:p w14:paraId="7ABF0D6E">
      <w:pPr>
        <w:widowControl/>
        <w:snapToGrid w:val="0"/>
        <w:spacing w:before="0" w:beforeAutospacing="0" w:after="0" w:afterAutospacing="0" w:line="360" w:lineRule="auto"/>
        <w:ind w:firstLine="3451" w:firstLineChars="1146"/>
        <w:jc w:val="left"/>
        <w:rPr>
          <w:rFonts w:hint="eastAsia" w:ascii="宋体" w:hAnsi="宋体" w:eastAsia="宋体" w:cs="Times New Roman"/>
          <w:b/>
          <w:kern w:val="0"/>
          <w:sz w:val="30"/>
          <w:szCs w:val="30"/>
          <w:lang w:val="en-US" w:eastAsia="zh-CN" w:bidi="ar-SA"/>
        </w:rPr>
      </w:pPr>
      <w:r>
        <w:rPr>
          <w:rFonts w:hint="eastAsia" w:ascii="宋体" w:hAnsi="宋体" w:eastAsia="宋体" w:cs="Times New Roman"/>
          <w:b/>
          <w:kern w:val="0"/>
          <w:sz w:val="30"/>
          <w:szCs w:val="30"/>
          <w:lang w:val="en-US" w:eastAsia="zh-CN" w:bidi="ar-SA"/>
        </w:rPr>
        <w:t>维护保养业绩表</w:t>
      </w:r>
    </w:p>
    <w:p w14:paraId="0E00862A">
      <w:pPr>
        <w:widowControl/>
        <w:snapToGrid w:val="0"/>
        <w:spacing w:before="0" w:beforeAutospacing="0" w:after="0" w:afterAutospacing="0" w:line="360" w:lineRule="auto"/>
        <w:ind w:firstLine="420" w:firstLineChars="200"/>
        <w:jc w:val="both"/>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申请人（公章）                        填表日期：</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478"/>
        <w:gridCol w:w="968"/>
        <w:gridCol w:w="1355"/>
        <w:gridCol w:w="493"/>
        <w:gridCol w:w="647"/>
        <w:gridCol w:w="703"/>
        <w:gridCol w:w="1910"/>
        <w:gridCol w:w="1049"/>
      </w:tblGrid>
      <w:tr w14:paraId="2B6A7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dxa"/>
            <w:gridSpan w:val="2"/>
            <w:tcBorders>
              <w:top w:val="single" w:color="auto" w:sz="4" w:space="0"/>
              <w:left w:val="single" w:color="auto" w:sz="4" w:space="0"/>
              <w:bottom w:val="single" w:color="auto" w:sz="4" w:space="0"/>
              <w:right w:val="single" w:color="auto" w:sz="4" w:space="0"/>
            </w:tcBorders>
            <w:vAlign w:val="center"/>
          </w:tcPr>
          <w:p w14:paraId="233EE8C3">
            <w:pPr>
              <w:widowControl/>
              <w:snapToGrid w:val="0"/>
              <w:spacing w:before="0" w:beforeAutospacing="0" w:after="0" w:afterAutospacing="0" w:line="360" w:lineRule="auto"/>
              <w:jc w:val="cente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单位名称</w:t>
            </w:r>
          </w:p>
        </w:tc>
        <w:tc>
          <w:tcPr>
            <w:tcW w:w="2906" w:type="dxa"/>
            <w:gridSpan w:val="3"/>
            <w:tcBorders>
              <w:top w:val="single" w:color="auto" w:sz="4" w:space="0"/>
              <w:left w:val="single" w:color="auto" w:sz="4" w:space="0"/>
              <w:bottom w:val="single" w:color="auto" w:sz="4" w:space="0"/>
              <w:right w:val="single" w:color="auto" w:sz="4" w:space="0"/>
            </w:tcBorders>
          </w:tcPr>
          <w:p w14:paraId="0391A23E">
            <w:pPr>
              <w:widowControl/>
              <w:snapToGrid w:val="0"/>
              <w:spacing w:before="0" w:beforeAutospacing="0" w:after="0" w:afterAutospacing="0" w:line="360" w:lineRule="auto"/>
              <w:jc w:val="both"/>
              <w:rPr>
                <w:rFonts w:hint="eastAsia" w:ascii="宋体" w:hAnsi="宋体" w:eastAsia="宋体" w:cs="Times New Roman"/>
                <w:kern w:val="0"/>
                <w:sz w:val="21"/>
                <w:szCs w:val="21"/>
                <w:lang w:val="en-US" w:eastAsia="zh-CN" w:bidi="ar-SA"/>
              </w:rPr>
            </w:pPr>
          </w:p>
        </w:tc>
        <w:tc>
          <w:tcPr>
            <w:tcW w:w="1384" w:type="dxa"/>
            <w:gridSpan w:val="2"/>
            <w:tcBorders>
              <w:top w:val="single" w:color="auto" w:sz="4" w:space="0"/>
              <w:left w:val="single" w:color="auto" w:sz="4" w:space="0"/>
              <w:bottom w:val="single" w:color="auto" w:sz="4" w:space="0"/>
              <w:right w:val="single" w:color="auto" w:sz="4" w:space="0"/>
            </w:tcBorders>
            <w:vAlign w:val="center"/>
          </w:tcPr>
          <w:p w14:paraId="3D9BA4D3">
            <w:pPr>
              <w:widowControl/>
              <w:snapToGrid w:val="0"/>
              <w:spacing w:before="0" w:beforeAutospacing="0" w:after="0" w:afterAutospacing="0" w:line="360" w:lineRule="auto"/>
              <w:jc w:val="cente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通信地址</w:t>
            </w:r>
          </w:p>
        </w:tc>
        <w:tc>
          <w:tcPr>
            <w:tcW w:w="3090" w:type="dxa"/>
            <w:gridSpan w:val="2"/>
            <w:tcBorders>
              <w:top w:val="single" w:color="auto" w:sz="4" w:space="0"/>
              <w:left w:val="single" w:color="auto" w:sz="4" w:space="0"/>
              <w:bottom w:val="single" w:color="auto" w:sz="4" w:space="0"/>
              <w:right w:val="single" w:color="auto" w:sz="4" w:space="0"/>
            </w:tcBorders>
          </w:tcPr>
          <w:p w14:paraId="1EF23B19">
            <w:pPr>
              <w:widowControl/>
              <w:snapToGrid w:val="0"/>
              <w:spacing w:before="0" w:beforeAutospacing="0" w:after="0" w:afterAutospacing="0" w:line="360" w:lineRule="auto"/>
              <w:jc w:val="both"/>
              <w:rPr>
                <w:rFonts w:hint="eastAsia" w:ascii="宋体" w:hAnsi="宋体" w:eastAsia="宋体" w:cs="Times New Roman"/>
                <w:kern w:val="0"/>
                <w:sz w:val="21"/>
                <w:szCs w:val="21"/>
                <w:lang w:val="en-US" w:eastAsia="zh-CN" w:bidi="ar-SA"/>
              </w:rPr>
            </w:pPr>
          </w:p>
        </w:tc>
      </w:tr>
      <w:tr w14:paraId="0691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dxa"/>
            <w:gridSpan w:val="2"/>
            <w:tcBorders>
              <w:top w:val="single" w:color="auto" w:sz="4" w:space="0"/>
              <w:left w:val="single" w:color="auto" w:sz="4" w:space="0"/>
              <w:bottom w:val="single" w:color="auto" w:sz="4" w:space="0"/>
              <w:right w:val="single" w:color="auto" w:sz="4" w:space="0"/>
            </w:tcBorders>
            <w:vAlign w:val="center"/>
          </w:tcPr>
          <w:p w14:paraId="2DE822B9">
            <w:pPr>
              <w:widowControl/>
              <w:snapToGrid w:val="0"/>
              <w:spacing w:before="0" w:beforeAutospacing="0" w:after="0" w:afterAutospacing="0" w:line="360" w:lineRule="auto"/>
              <w:jc w:val="center"/>
              <w:rPr>
                <w:rFonts w:hint="default"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项目联系人</w:t>
            </w:r>
          </w:p>
        </w:tc>
        <w:tc>
          <w:tcPr>
            <w:tcW w:w="2906" w:type="dxa"/>
            <w:gridSpan w:val="3"/>
            <w:tcBorders>
              <w:top w:val="single" w:color="auto" w:sz="4" w:space="0"/>
              <w:left w:val="single" w:color="auto" w:sz="4" w:space="0"/>
              <w:bottom w:val="single" w:color="auto" w:sz="4" w:space="0"/>
              <w:right w:val="single" w:color="auto" w:sz="4" w:space="0"/>
            </w:tcBorders>
          </w:tcPr>
          <w:p w14:paraId="02BEAFBA">
            <w:pPr>
              <w:widowControl/>
              <w:snapToGrid w:val="0"/>
              <w:spacing w:before="0" w:beforeAutospacing="0" w:after="0" w:afterAutospacing="0" w:line="360" w:lineRule="auto"/>
              <w:jc w:val="both"/>
              <w:rPr>
                <w:rFonts w:hint="eastAsia" w:ascii="宋体" w:hAnsi="宋体" w:eastAsia="宋体" w:cs="Times New Roman"/>
                <w:kern w:val="0"/>
                <w:sz w:val="21"/>
                <w:szCs w:val="21"/>
                <w:lang w:val="en-US" w:eastAsia="zh-CN" w:bidi="ar-SA"/>
              </w:rPr>
            </w:pPr>
          </w:p>
        </w:tc>
        <w:tc>
          <w:tcPr>
            <w:tcW w:w="1384" w:type="dxa"/>
            <w:gridSpan w:val="2"/>
            <w:tcBorders>
              <w:top w:val="single" w:color="auto" w:sz="4" w:space="0"/>
              <w:left w:val="single" w:color="auto" w:sz="4" w:space="0"/>
              <w:bottom w:val="single" w:color="auto" w:sz="4" w:space="0"/>
              <w:right w:val="single" w:color="auto" w:sz="4" w:space="0"/>
            </w:tcBorders>
            <w:vAlign w:val="center"/>
          </w:tcPr>
          <w:p w14:paraId="15B016EB">
            <w:pPr>
              <w:widowControl/>
              <w:snapToGrid w:val="0"/>
              <w:spacing w:before="0" w:beforeAutospacing="0" w:after="0" w:afterAutospacing="0" w:line="360" w:lineRule="auto"/>
              <w:jc w:val="cente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手机号码</w:t>
            </w:r>
          </w:p>
        </w:tc>
        <w:tc>
          <w:tcPr>
            <w:tcW w:w="3090" w:type="dxa"/>
            <w:gridSpan w:val="2"/>
            <w:tcBorders>
              <w:top w:val="single" w:color="auto" w:sz="4" w:space="0"/>
              <w:left w:val="single" w:color="auto" w:sz="4" w:space="0"/>
              <w:bottom w:val="single" w:color="auto" w:sz="4" w:space="0"/>
              <w:right w:val="single" w:color="auto" w:sz="4" w:space="0"/>
            </w:tcBorders>
          </w:tcPr>
          <w:p w14:paraId="41B7665F">
            <w:pPr>
              <w:widowControl/>
              <w:snapToGrid w:val="0"/>
              <w:spacing w:before="0" w:beforeAutospacing="0" w:after="0" w:afterAutospacing="0" w:line="360" w:lineRule="auto"/>
              <w:jc w:val="both"/>
              <w:rPr>
                <w:rFonts w:hint="eastAsia" w:ascii="宋体" w:hAnsi="宋体" w:eastAsia="宋体" w:cs="Times New Roman"/>
                <w:kern w:val="0"/>
                <w:sz w:val="21"/>
                <w:szCs w:val="21"/>
                <w:lang w:val="en-US" w:eastAsia="zh-CN" w:bidi="ar-SA"/>
              </w:rPr>
            </w:pPr>
          </w:p>
        </w:tc>
      </w:tr>
      <w:tr w14:paraId="06FD3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dxa"/>
            <w:gridSpan w:val="2"/>
            <w:tcBorders>
              <w:top w:val="single" w:color="auto" w:sz="4" w:space="0"/>
              <w:left w:val="single" w:color="auto" w:sz="4" w:space="0"/>
              <w:bottom w:val="single" w:color="auto" w:sz="4" w:space="0"/>
              <w:right w:val="single" w:color="auto" w:sz="4" w:space="0"/>
            </w:tcBorders>
            <w:vAlign w:val="center"/>
          </w:tcPr>
          <w:p w14:paraId="5F589DC1">
            <w:pPr>
              <w:widowControl/>
              <w:snapToGrid w:val="0"/>
              <w:spacing w:before="0" w:beforeAutospacing="0" w:after="0" w:afterAutospacing="0" w:line="360" w:lineRule="auto"/>
              <w:jc w:val="cente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服务电话</w:t>
            </w:r>
          </w:p>
        </w:tc>
        <w:tc>
          <w:tcPr>
            <w:tcW w:w="2906" w:type="dxa"/>
            <w:gridSpan w:val="3"/>
            <w:tcBorders>
              <w:top w:val="single" w:color="auto" w:sz="4" w:space="0"/>
              <w:left w:val="single" w:color="auto" w:sz="4" w:space="0"/>
              <w:bottom w:val="single" w:color="auto" w:sz="4" w:space="0"/>
              <w:right w:val="single" w:color="auto" w:sz="4" w:space="0"/>
            </w:tcBorders>
            <w:vAlign w:val="center"/>
          </w:tcPr>
          <w:p w14:paraId="5E41EEDA">
            <w:pPr>
              <w:widowControl/>
              <w:snapToGrid w:val="0"/>
              <w:spacing w:before="0" w:beforeAutospacing="0" w:after="0" w:afterAutospacing="0" w:line="360" w:lineRule="auto"/>
              <w:jc w:val="center"/>
              <w:rPr>
                <w:rFonts w:hint="eastAsia" w:ascii="宋体" w:hAnsi="宋体" w:eastAsia="宋体" w:cs="Times New Roman"/>
                <w:kern w:val="0"/>
                <w:sz w:val="21"/>
                <w:szCs w:val="21"/>
                <w:lang w:val="en-US" w:eastAsia="zh-CN" w:bidi="ar-SA"/>
              </w:rPr>
            </w:pPr>
          </w:p>
        </w:tc>
        <w:tc>
          <w:tcPr>
            <w:tcW w:w="1384" w:type="dxa"/>
            <w:gridSpan w:val="2"/>
            <w:tcBorders>
              <w:top w:val="single" w:color="auto" w:sz="4" w:space="0"/>
              <w:left w:val="single" w:color="auto" w:sz="4" w:space="0"/>
              <w:bottom w:val="single" w:color="auto" w:sz="4" w:space="0"/>
              <w:right w:val="single" w:color="auto" w:sz="4" w:space="0"/>
            </w:tcBorders>
            <w:vAlign w:val="center"/>
          </w:tcPr>
          <w:p w14:paraId="6E580B66">
            <w:pPr>
              <w:widowControl/>
              <w:snapToGrid w:val="0"/>
              <w:spacing w:before="0" w:beforeAutospacing="0" w:after="0" w:afterAutospacing="0" w:line="360" w:lineRule="auto"/>
              <w:jc w:val="cente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传真</w:t>
            </w:r>
          </w:p>
        </w:tc>
        <w:tc>
          <w:tcPr>
            <w:tcW w:w="3090" w:type="dxa"/>
            <w:gridSpan w:val="2"/>
            <w:tcBorders>
              <w:top w:val="single" w:color="auto" w:sz="4" w:space="0"/>
              <w:left w:val="single" w:color="auto" w:sz="4" w:space="0"/>
              <w:bottom w:val="single" w:color="auto" w:sz="4" w:space="0"/>
              <w:right w:val="single" w:color="auto" w:sz="4" w:space="0"/>
            </w:tcBorders>
          </w:tcPr>
          <w:p w14:paraId="1601B0F1">
            <w:pPr>
              <w:widowControl/>
              <w:snapToGrid w:val="0"/>
              <w:spacing w:before="0" w:beforeAutospacing="0" w:after="0" w:afterAutospacing="0" w:line="360" w:lineRule="auto"/>
              <w:jc w:val="center"/>
              <w:rPr>
                <w:rFonts w:hint="eastAsia" w:ascii="宋体" w:hAnsi="宋体" w:eastAsia="宋体" w:cs="Times New Roman"/>
                <w:kern w:val="0"/>
                <w:sz w:val="21"/>
                <w:szCs w:val="21"/>
                <w:lang w:val="en-US" w:eastAsia="zh-CN" w:bidi="ar-SA"/>
              </w:rPr>
            </w:pPr>
          </w:p>
        </w:tc>
      </w:tr>
      <w:tr w14:paraId="2D8BF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dxa"/>
            <w:gridSpan w:val="2"/>
            <w:tcBorders>
              <w:top w:val="single" w:color="auto" w:sz="4" w:space="0"/>
              <w:left w:val="single" w:color="auto" w:sz="4" w:space="0"/>
              <w:bottom w:val="single" w:color="auto" w:sz="4" w:space="0"/>
              <w:right w:val="single" w:color="auto" w:sz="4" w:space="0"/>
            </w:tcBorders>
            <w:vAlign w:val="center"/>
          </w:tcPr>
          <w:p w14:paraId="203BB6C9">
            <w:pPr>
              <w:widowControl/>
              <w:snapToGrid w:val="0"/>
              <w:spacing w:before="0" w:beforeAutospacing="0" w:after="0" w:afterAutospacing="0" w:line="360" w:lineRule="auto"/>
              <w:jc w:val="center"/>
              <w:rPr>
                <w:rFonts w:hint="eastAsia" w:ascii="宋体" w:hAnsi="宋体" w:eastAsia="宋体" w:cs="Times New Roman"/>
                <w:kern w:val="0"/>
                <w:sz w:val="21"/>
                <w:szCs w:val="21"/>
                <w:lang w:val="en-US" w:eastAsia="zh-CN" w:bidi="ar-SA"/>
              </w:rPr>
            </w:pPr>
          </w:p>
        </w:tc>
        <w:tc>
          <w:tcPr>
            <w:tcW w:w="2906" w:type="dxa"/>
            <w:gridSpan w:val="3"/>
            <w:tcBorders>
              <w:top w:val="single" w:color="auto" w:sz="4" w:space="0"/>
              <w:left w:val="single" w:color="auto" w:sz="4" w:space="0"/>
              <w:bottom w:val="single" w:color="auto" w:sz="4" w:space="0"/>
              <w:right w:val="single" w:color="auto" w:sz="4" w:space="0"/>
            </w:tcBorders>
            <w:vAlign w:val="center"/>
          </w:tcPr>
          <w:p w14:paraId="19DB2B64">
            <w:pPr>
              <w:widowControl/>
              <w:snapToGrid w:val="0"/>
              <w:spacing w:before="0" w:beforeAutospacing="0" w:after="0" w:afterAutospacing="0" w:line="360" w:lineRule="auto"/>
              <w:jc w:val="center"/>
              <w:rPr>
                <w:rFonts w:hint="eastAsia" w:ascii="宋体" w:hAnsi="宋体" w:eastAsia="宋体" w:cs="Times New Roman"/>
                <w:kern w:val="0"/>
                <w:sz w:val="21"/>
                <w:szCs w:val="21"/>
                <w:lang w:val="en-US" w:eastAsia="zh-CN" w:bidi="ar-SA"/>
              </w:rPr>
            </w:pPr>
          </w:p>
        </w:tc>
        <w:tc>
          <w:tcPr>
            <w:tcW w:w="1384" w:type="dxa"/>
            <w:gridSpan w:val="2"/>
            <w:tcBorders>
              <w:top w:val="single" w:color="auto" w:sz="4" w:space="0"/>
              <w:left w:val="single" w:color="auto" w:sz="4" w:space="0"/>
              <w:bottom w:val="single" w:color="auto" w:sz="4" w:space="0"/>
              <w:right w:val="single" w:color="auto" w:sz="4" w:space="0"/>
            </w:tcBorders>
            <w:vAlign w:val="center"/>
          </w:tcPr>
          <w:p w14:paraId="62F1D04A">
            <w:pPr>
              <w:widowControl/>
              <w:snapToGrid w:val="0"/>
              <w:spacing w:before="0" w:beforeAutospacing="0" w:after="0" w:afterAutospacing="0" w:line="360" w:lineRule="auto"/>
              <w:jc w:val="center"/>
              <w:rPr>
                <w:rFonts w:hint="default"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电子邮箱</w:t>
            </w:r>
          </w:p>
        </w:tc>
        <w:tc>
          <w:tcPr>
            <w:tcW w:w="3090" w:type="dxa"/>
            <w:gridSpan w:val="2"/>
            <w:tcBorders>
              <w:top w:val="single" w:color="auto" w:sz="4" w:space="0"/>
              <w:left w:val="single" w:color="auto" w:sz="4" w:space="0"/>
              <w:bottom w:val="single" w:color="auto" w:sz="4" w:space="0"/>
              <w:right w:val="single" w:color="auto" w:sz="4" w:space="0"/>
            </w:tcBorders>
          </w:tcPr>
          <w:p w14:paraId="2E5C6192">
            <w:pPr>
              <w:widowControl/>
              <w:snapToGrid w:val="0"/>
              <w:spacing w:before="0" w:beforeAutospacing="0" w:after="0" w:afterAutospacing="0" w:line="360" w:lineRule="auto"/>
              <w:jc w:val="center"/>
              <w:rPr>
                <w:rFonts w:hint="eastAsia" w:ascii="宋体" w:hAnsi="宋体" w:eastAsia="宋体" w:cs="Times New Roman"/>
                <w:kern w:val="0"/>
                <w:sz w:val="21"/>
                <w:szCs w:val="21"/>
                <w:lang w:val="en-US" w:eastAsia="zh-CN" w:bidi="ar-SA"/>
              </w:rPr>
            </w:pPr>
          </w:p>
        </w:tc>
      </w:tr>
      <w:tr w14:paraId="495BB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dxa"/>
            <w:gridSpan w:val="2"/>
            <w:tcBorders>
              <w:top w:val="single" w:color="auto" w:sz="4" w:space="0"/>
              <w:left w:val="single" w:color="auto" w:sz="4" w:space="0"/>
              <w:bottom w:val="single" w:color="auto" w:sz="4" w:space="0"/>
              <w:right w:val="single" w:color="auto" w:sz="4" w:space="0"/>
            </w:tcBorders>
            <w:vAlign w:val="center"/>
          </w:tcPr>
          <w:p w14:paraId="21E60168">
            <w:pPr>
              <w:widowControl/>
              <w:snapToGrid w:val="0"/>
              <w:spacing w:before="0" w:beforeAutospacing="0" w:after="0" w:afterAutospacing="0" w:line="360" w:lineRule="auto"/>
              <w:jc w:val="cente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许可级别</w:t>
            </w:r>
          </w:p>
        </w:tc>
        <w:tc>
          <w:tcPr>
            <w:tcW w:w="2906" w:type="dxa"/>
            <w:gridSpan w:val="3"/>
            <w:tcBorders>
              <w:top w:val="single" w:color="auto" w:sz="4" w:space="0"/>
              <w:left w:val="single" w:color="auto" w:sz="4" w:space="0"/>
              <w:bottom w:val="single" w:color="auto" w:sz="4" w:space="0"/>
              <w:right w:val="single" w:color="auto" w:sz="4" w:space="0"/>
            </w:tcBorders>
            <w:vAlign w:val="center"/>
          </w:tcPr>
          <w:p w14:paraId="1C308C9D">
            <w:pPr>
              <w:widowControl/>
              <w:snapToGrid w:val="0"/>
              <w:spacing w:before="0" w:beforeAutospacing="0" w:after="0" w:afterAutospacing="0" w:line="360" w:lineRule="auto"/>
              <w:jc w:val="both"/>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乘客电梯：    载货电梯：</w:t>
            </w:r>
          </w:p>
          <w:p w14:paraId="72C76181">
            <w:pPr>
              <w:widowControl/>
              <w:snapToGrid w:val="0"/>
              <w:spacing w:before="0" w:beforeAutospacing="0" w:after="0" w:afterAutospacing="0" w:line="360" w:lineRule="auto"/>
              <w:jc w:val="both"/>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自动扶梯：</w:t>
            </w:r>
          </w:p>
        </w:tc>
        <w:tc>
          <w:tcPr>
            <w:tcW w:w="1384" w:type="dxa"/>
            <w:gridSpan w:val="2"/>
            <w:tcBorders>
              <w:top w:val="single" w:color="auto" w:sz="4" w:space="0"/>
              <w:left w:val="single" w:color="auto" w:sz="4" w:space="0"/>
              <w:bottom w:val="single" w:color="auto" w:sz="4" w:space="0"/>
              <w:right w:val="single" w:color="auto" w:sz="4" w:space="0"/>
            </w:tcBorders>
            <w:vAlign w:val="center"/>
          </w:tcPr>
          <w:p w14:paraId="2494E28D">
            <w:pPr>
              <w:widowControl/>
              <w:snapToGrid w:val="0"/>
              <w:spacing w:before="0" w:beforeAutospacing="0" w:after="0" w:afterAutospacing="0" w:line="360" w:lineRule="auto"/>
              <w:jc w:val="cente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证书编号</w:t>
            </w:r>
          </w:p>
        </w:tc>
        <w:tc>
          <w:tcPr>
            <w:tcW w:w="3090" w:type="dxa"/>
            <w:gridSpan w:val="2"/>
            <w:tcBorders>
              <w:top w:val="single" w:color="auto" w:sz="4" w:space="0"/>
              <w:left w:val="single" w:color="auto" w:sz="4" w:space="0"/>
              <w:bottom w:val="single" w:color="auto" w:sz="4" w:space="0"/>
              <w:right w:val="single" w:color="auto" w:sz="4" w:space="0"/>
            </w:tcBorders>
          </w:tcPr>
          <w:p w14:paraId="7C4DAFE8">
            <w:pPr>
              <w:widowControl/>
              <w:snapToGrid w:val="0"/>
              <w:spacing w:before="0" w:beforeAutospacing="0" w:after="0" w:afterAutospacing="0" w:line="360" w:lineRule="auto"/>
              <w:jc w:val="center"/>
              <w:rPr>
                <w:rFonts w:hint="eastAsia" w:ascii="宋体" w:hAnsi="宋体" w:eastAsia="宋体" w:cs="Times New Roman"/>
                <w:kern w:val="0"/>
                <w:sz w:val="21"/>
                <w:szCs w:val="21"/>
                <w:lang w:val="en-US" w:eastAsia="zh-CN" w:bidi="ar-SA"/>
              </w:rPr>
            </w:pPr>
          </w:p>
        </w:tc>
      </w:tr>
      <w:tr w14:paraId="7C9CB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6" w:type="dxa"/>
            <w:gridSpan w:val="2"/>
            <w:tcBorders>
              <w:top w:val="single" w:color="auto" w:sz="4" w:space="0"/>
              <w:left w:val="single" w:color="auto" w:sz="4" w:space="0"/>
              <w:bottom w:val="single" w:color="auto" w:sz="4" w:space="0"/>
              <w:right w:val="single" w:color="auto" w:sz="4" w:space="0"/>
            </w:tcBorders>
            <w:vAlign w:val="center"/>
          </w:tcPr>
          <w:p w14:paraId="69296F55">
            <w:pPr>
              <w:widowControl/>
              <w:snapToGrid w:val="0"/>
              <w:spacing w:before="0" w:beforeAutospacing="0" w:after="0" w:afterAutospacing="0" w:line="360" w:lineRule="auto"/>
              <w:jc w:val="cente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注册资金</w:t>
            </w:r>
          </w:p>
        </w:tc>
        <w:tc>
          <w:tcPr>
            <w:tcW w:w="2906" w:type="dxa"/>
            <w:gridSpan w:val="3"/>
            <w:tcBorders>
              <w:top w:val="single" w:color="auto" w:sz="4" w:space="0"/>
              <w:left w:val="single" w:color="auto" w:sz="4" w:space="0"/>
              <w:bottom w:val="single" w:color="auto" w:sz="4" w:space="0"/>
              <w:right w:val="single" w:color="auto" w:sz="4" w:space="0"/>
            </w:tcBorders>
            <w:vAlign w:val="center"/>
          </w:tcPr>
          <w:p w14:paraId="4EE48218">
            <w:pPr>
              <w:widowControl/>
              <w:snapToGrid w:val="0"/>
              <w:spacing w:before="0" w:beforeAutospacing="0" w:after="0" w:afterAutospacing="0" w:line="360" w:lineRule="auto"/>
              <w:jc w:val="left"/>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人民币：       万元</w:t>
            </w:r>
          </w:p>
        </w:tc>
        <w:tc>
          <w:tcPr>
            <w:tcW w:w="1384" w:type="dxa"/>
            <w:gridSpan w:val="2"/>
            <w:tcBorders>
              <w:top w:val="single" w:color="auto" w:sz="4" w:space="0"/>
              <w:left w:val="single" w:color="auto" w:sz="4" w:space="0"/>
              <w:bottom w:val="single" w:color="auto" w:sz="4" w:space="0"/>
              <w:right w:val="single" w:color="auto" w:sz="4" w:space="0"/>
            </w:tcBorders>
            <w:vAlign w:val="center"/>
          </w:tcPr>
          <w:p w14:paraId="26CD12E5">
            <w:pPr>
              <w:widowControl/>
              <w:snapToGrid w:val="0"/>
              <w:spacing w:before="0" w:beforeAutospacing="0" w:after="0" w:afterAutospacing="0" w:line="360" w:lineRule="auto"/>
              <w:jc w:val="cente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持证人数</w:t>
            </w:r>
          </w:p>
        </w:tc>
        <w:tc>
          <w:tcPr>
            <w:tcW w:w="3090" w:type="dxa"/>
            <w:gridSpan w:val="2"/>
            <w:tcBorders>
              <w:top w:val="single" w:color="auto" w:sz="4" w:space="0"/>
              <w:left w:val="single" w:color="auto" w:sz="4" w:space="0"/>
              <w:bottom w:val="single" w:color="auto" w:sz="4" w:space="0"/>
              <w:right w:val="single" w:color="auto" w:sz="4" w:space="0"/>
            </w:tcBorders>
          </w:tcPr>
          <w:p w14:paraId="0CBFF25E">
            <w:pPr>
              <w:widowControl/>
              <w:snapToGrid w:val="0"/>
              <w:spacing w:before="0" w:beforeAutospacing="0" w:after="0" w:afterAutospacing="0" w:line="360" w:lineRule="auto"/>
              <w:jc w:val="center"/>
              <w:rPr>
                <w:rFonts w:hint="eastAsia" w:ascii="宋体" w:hAnsi="宋体" w:eastAsia="宋体" w:cs="Times New Roman"/>
                <w:kern w:val="0"/>
                <w:sz w:val="21"/>
                <w:szCs w:val="21"/>
                <w:lang w:val="en-US" w:eastAsia="zh-CN" w:bidi="ar-SA"/>
              </w:rPr>
            </w:pPr>
          </w:p>
        </w:tc>
      </w:tr>
      <w:tr w14:paraId="12C60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6" w:type="dxa"/>
            <w:gridSpan w:val="7"/>
            <w:tcBorders>
              <w:top w:val="single" w:color="auto" w:sz="4" w:space="0"/>
              <w:left w:val="single" w:color="auto" w:sz="4" w:space="0"/>
              <w:bottom w:val="single" w:color="auto" w:sz="4" w:space="0"/>
              <w:right w:val="single" w:color="auto" w:sz="4" w:space="0"/>
            </w:tcBorders>
            <w:vAlign w:val="center"/>
          </w:tcPr>
          <w:p w14:paraId="5E04A185">
            <w:pPr>
              <w:widowControl/>
              <w:snapToGrid w:val="0"/>
              <w:spacing w:before="0" w:beforeAutospacing="0" w:after="0" w:afterAutospacing="0" w:line="360" w:lineRule="auto"/>
              <w:ind w:firstLine="1785" w:firstLineChars="850"/>
              <w:jc w:val="center"/>
              <w:rPr>
                <w:rFonts w:hint="eastAsia" w:ascii="宋体" w:hAnsi="宋体" w:eastAsia="宋体" w:cs="Times New Roman"/>
                <w:kern w:val="0"/>
                <w:sz w:val="21"/>
                <w:szCs w:val="21"/>
                <w:lang w:val="en-US" w:eastAsia="zh-CN" w:bidi="ar-SA"/>
              </w:rPr>
            </w:pPr>
            <w:bookmarkStart w:id="8" w:name="_Hlk215662474"/>
            <w:r>
              <w:rPr>
                <w:rFonts w:hint="eastAsia" w:ascii="宋体" w:hAnsi="宋体" w:eastAsia="宋体" w:cs="Times New Roman"/>
                <w:kern w:val="0"/>
                <w:sz w:val="21"/>
                <w:szCs w:val="21"/>
                <w:lang w:val="en-US" w:eastAsia="zh-CN" w:bidi="ar-SA"/>
              </w:rPr>
              <w:t>电梯在保台数</w:t>
            </w:r>
            <w:bookmarkEnd w:id="8"/>
            <w:r>
              <w:rPr>
                <w:rFonts w:hint="eastAsia" w:ascii="宋体" w:hAnsi="宋体" w:eastAsia="宋体" w:cs="Times New Roman"/>
                <w:kern w:val="0"/>
                <w:sz w:val="21"/>
                <w:szCs w:val="21"/>
                <w:lang w:val="en-US" w:eastAsia="zh-CN" w:bidi="ar-SA"/>
              </w:rPr>
              <w:t>合计（合同须在有效期）</w:t>
            </w:r>
          </w:p>
        </w:tc>
        <w:tc>
          <w:tcPr>
            <w:tcW w:w="3090" w:type="dxa"/>
            <w:gridSpan w:val="2"/>
            <w:tcBorders>
              <w:top w:val="single" w:color="auto" w:sz="4" w:space="0"/>
              <w:left w:val="single" w:color="auto" w:sz="4" w:space="0"/>
              <w:bottom w:val="single" w:color="auto" w:sz="4" w:space="0"/>
              <w:right w:val="single" w:color="auto" w:sz="4" w:space="0"/>
            </w:tcBorders>
            <w:vAlign w:val="center"/>
          </w:tcPr>
          <w:p w14:paraId="2C353A6C">
            <w:pPr>
              <w:widowControl/>
              <w:snapToGrid w:val="0"/>
              <w:spacing w:before="0" w:beforeAutospacing="0" w:after="0" w:afterAutospacing="0" w:line="360" w:lineRule="auto"/>
              <w:jc w:val="cente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台</w:t>
            </w:r>
          </w:p>
        </w:tc>
      </w:tr>
      <w:tr w14:paraId="28737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6" w:type="dxa"/>
            <w:gridSpan w:val="9"/>
            <w:tcBorders>
              <w:top w:val="single" w:color="auto" w:sz="4" w:space="0"/>
              <w:left w:val="single" w:color="auto" w:sz="4" w:space="0"/>
              <w:bottom w:val="single" w:color="auto" w:sz="4" w:space="0"/>
              <w:right w:val="single" w:color="auto" w:sz="4" w:space="0"/>
            </w:tcBorders>
            <w:vAlign w:val="center"/>
          </w:tcPr>
          <w:p w14:paraId="7D899A93">
            <w:pPr>
              <w:widowControl/>
              <w:snapToGrid w:val="0"/>
              <w:spacing w:before="0" w:beforeAutospacing="0" w:after="0" w:afterAutospacing="0" w:line="360" w:lineRule="auto"/>
              <w:jc w:val="both"/>
              <w:rPr>
                <w:rFonts w:hint="eastAsia" w:ascii="宋体" w:hAnsi="宋体" w:eastAsia="宋体" w:cs="Times New Roman"/>
                <w:kern w:val="0"/>
                <w:sz w:val="18"/>
                <w:szCs w:val="18"/>
                <w:lang w:val="en-US" w:eastAsia="zh-CN" w:bidi="ar-SA"/>
              </w:rPr>
            </w:pPr>
            <w:r>
              <w:rPr>
                <w:rFonts w:hint="eastAsia" w:ascii="宋体" w:hAnsi="宋体" w:eastAsia="宋体" w:cs="Times New Roman"/>
                <w:kern w:val="0"/>
                <w:sz w:val="18"/>
                <w:szCs w:val="18"/>
                <w:lang w:val="en-US" w:eastAsia="zh-CN" w:bidi="ar-SA"/>
              </w:rPr>
              <w:t>填写同时符合以下要求：1、维保合同生效≥180天或已失效&lt;180天（以入围申请资料递交截止日为准计算）；2、在江苏行政区域内；3、单个合同10台及以上的维保业绩。</w:t>
            </w:r>
          </w:p>
        </w:tc>
      </w:tr>
      <w:tr w14:paraId="2A75C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tcBorders>
              <w:top w:val="single" w:color="auto" w:sz="4" w:space="0"/>
              <w:left w:val="single" w:color="auto" w:sz="4" w:space="0"/>
              <w:bottom w:val="single" w:color="auto" w:sz="4" w:space="0"/>
              <w:right w:val="single" w:color="auto" w:sz="4" w:space="0"/>
            </w:tcBorders>
            <w:vAlign w:val="center"/>
          </w:tcPr>
          <w:p w14:paraId="28259ED7">
            <w:pPr>
              <w:widowControl/>
              <w:snapToGrid w:val="0"/>
              <w:spacing w:before="0" w:beforeAutospacing="0" w:after="0" w:afterAutospacing="0" w:line="360" w:lineRule="auto"/>
              <w:jc w:val="cente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序号</w:t>
            </w:r>
          </w:p>
        </w:tc>
        <w:tc>
          <w:tcPr>
            <w:tcW w:w="1510" w:type="dxa"/>
            <w:gridSpan w:val="2"/>
            <w:tcBorders>
              <w:top w:val="single" w:color="auto" w:sz="4" w:space="0"/>
              <w:left w:val="single" w:color="auto" w:sz="4" w:space="0"/>
              <w:bottom w:val="single" w:color="auto" w:sz="4" w:space="0"/>
              <w:right w:val="single" w:color="auto" w:sz="4" w:space="0"/>
            </w:tcBorders>
            <w:vAlign w:val="center"/>
          </w:tcPr>
          <w:p w14:paraId="1D6D6CA9">
            <w:pPr>
              <w:widowControl/>
              <w:snapToGrid w:val="0"/>
              <w:spacing w:before="0" w:beforeAutospacing="0" w:after="0" w:afterAutospacing="0" w:line="360" w:lineRule="auto"/>
              <w:jc w:val="left"/>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电梯使用单位</w:t>
            </w:r>
          </w:p>
        </w:tc>
        <w:tc>
          <w:tcPr>
            <w:tcW w:w="1387" w:type="dxa"/>
            <w:tcBorders>
              <w:top w:val="single" w:color="auto" w:sz="4" w:space="0"/>
              <w:left w:val="single" w:color="auto" w:sz="4" w:space="0"/>
              <w:bottom w:val="single" w:color="auto" w:sz="4" w:space="0"/>
              <w:right w:val="single" w:color="auto" w:sz="4" w:space="0"/>
            </w:tcBorders>
            <w:vAlign w:val="center"/>
          </w:tcPr>
          <w:p w14:paraId="05554795">
            <w:pPr>
              <w:widowControl/>
              <w:snapToGrid w:val="0"/>
              <w:spacing w:before="0" w:beforeAutospacing="0" w:after="0" w:afterAutospacing="0" w:line="360" w:lineRule="auto"/>
              <w:jc w:val="cente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合同有效期</w:t>
            </w:r>
          </w:p>
        </w:tc>
        <w:tc>
          <w:tcPr>
            <w:tcW w:w="1184" w:type="dxa"/>
            <w:gridSpan w:val="2"/>
            <w:tcBorders>
              <w:top w:val="single" w:color="auto" w:sz="4" w:space="0"/>
              <w:left w:val="single" w:color="auto" w:sz="4" w:space="0"/>
              <w:bottom w:val="single" w:color="auto" w:sz="4" w:space="0"/>
              <w:right w:val="single" w:color="auto" w:sz="4" w:space="0"/>
            </w:tcBorders>
          </w:tcPr>
          <w:p w14:paraId="1A3406FF">
            <w:pPr>
              <w:widowControl/>
              <w:snapToGrid w:val="0"/>
              <w:spacing w:before="0" w:beforeAutospacing="0" w:after="0" w:afterAutospacing="0" w:line="360" w:lineRule="auto"/>
              <w:jc w:val="cente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电梯名称</w:t>
            </w:r>
          </w:p>
        </w:tc>
        <w:tc>
          <w:tcPr>
            <w:tcW w:w="709" w:type="dxa"/>
            <w:tcBorders>
              <w:top w:val="single" w:color="auto" w:sz="4" w:space="0"/>
              <w:left w:val="single" w:color="auto" w:sz="4" w:space="0"/>
              <w:bottom w:val="single" w:color="auto" w:sz="4" w:space="0"/>
              <w:right w:val="single" w:color="auto" w:sz="4" w:space="0"/>
            </w:tcBorders>
          </w:tcPr>
          <w:p w14:paraId="5E306833">
            <w:pPr>
              <w:widowControl/>
              <w:snapToGrid w:val="0"/>
              <w:spacing w:before="0" w:beforeAutospacing="0" w:after="0" w:afterAutospacing="0" w:line="360" w:lineRule="auto"/>
              <w:jc w:val="cente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台数</w:t>
            </w:r>
          </w:p>
        </w:tc>
        <w:tc>
          <w:tcPr>
            <w:tcW w:w="2002" w:type="dxa"/>
            <w:tcBorders>
              <w:top w:val="single" w:color="auto" w:sz="4" w:space="0"/>
              <w:left w:val="single" w:color="auto" w:sz="4" w:space="0"/>
              <w:bottom w:val="single" w:color="auto" w:sz="4" w:space="0"/>
              <w:right w:val="single" w:color="auto" w:sz="4" w:space="0"/>
            </w:tcBorders>
          </w:tcPr>
          <w:p w14:paraId="78453D2B">
            <w:pPr>
              <w:widowControl/>
              <w:snapToGrid w:val="0"/>
              <w:spacing w:before="0" w:beforeAutospacing="0" w:after="0" w:afterAutospacing="0" w:line="360" w:lineRule="auto"/>
              <w:jc w:val="cente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最高层站/提升高度</w:t>
            </w:r>
          </w:p>
        </w:tc>
        <w:tc>
          <w:tcPr>
            <w:tcW w:w="1088" w:type="dxa"/>
            <w:tcBorders>
              <w:top w:val="single" w:color="auto" w:sz="4" w:space="0"/>
              <w:left w:val="single" w:color="auto" w:sz="4" w:space="0"/>
              <w:bottom w:val="single" w:color="auto" w:sz="4" w:space="0"/>
              <w:right w:val="single" w:color="auto" w:sz="4" w:space="0"/>
            </w:tcBorders>
          </w:tcPr>
          <w:p w14:paraId="0B4AFBDF">
            <w:pPr>
              <w:widowControl/>
              <w:snapToGrid w:val="0"/>
              <w:spacing w:before="0" w:beforeAutospacing="0" w:after="0" w:afterAutospacing="0" w:line="360" w:lineRule="auto"/>
              <w:jc w:val="center"/>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联系人</w:t>
            </w:r>
          </w:p>
        </w:tc>
      </w:tr>
      <w:tr w14:paraId="54BBC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229A3349">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1510" w:type="dxa"/>
            <w:gridSpan w:val="2"/>
            <w:tcBorders>
              <w:top w:val="single" w:color="auto" w:sz="4" w:space="0"/>
              <w:left w:val="single" w:color="auto" w:sz="4" w:space="0"/>
              <w:bottom w:val="single" w:color="auto" w:sz="4" w:space="0"/>
              <w:right w:val="single" w:color="auto" w:sz="4" w:space="0"/>
            </w:tcBorders>
            <w:vAlign w:val="center"/>
          </w:tcPr>
          <w:p w14:paraId="49A4582D">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1387" w:type="dxa"/>
            <w:tcBorders>
              <w:top w:val="single" w:color="auto" w:sz="4" w:space="0"/>
              <w:left w:val="single" w:color="auto" w:sz="4" w:space="0"/>
              <w:bottom w:val="single" w:color="auto" w:sz="4" w:space="0"/>
              <w:right w:val="single" w:color="auto" w:sz="4" w:space="0"/>
            </w:tcBorders>
            <w:vAlign w:val="center"/>
          </w:tcPr>
          <w:p w14:paraId="7D00439F">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1184" w:type="dxa"/>
            <w:gridSpan w:val="2"/>
            <w:tcBorders>
              <w:top w:val="single" w:color="auto" w:sz="4" w:space="0"/>
              <w:left w:val="single" w:color="auto" w:sz="4" w:space="0"/>
              <w:bottom w:val="single" w:color="auto" w:sz="4" w:space="0"/>
              <w:right w:val="single" w:color="auto" w:sz="4" w:space="0"/>
            </w:tcBorders>
          </w:tcPr>
          <w:p w14:paraId="3EA67DF0">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709" w:type="dxa"/>
            <w:tcBorders>
              <w:top w:val="single" w:color="auto" w:sz="4" w:space="0"/>
              <w:left w:val="single" w:color="auto" w:sz="4" w:space="0"/>
              <w:bottom w:val="single" w:color="auto" w:sz="4" w:space="0"/>
              <w:right w:val="single" w:color="auto" w:sz="4" w:space="0"/>
            </w:tcBorders>
          </w:tcPr>
          <w:p w14:paraId="06E09DE1">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2002" w:type="dxa"/>
            <w:tcBorders>
              <w:top w:val="single" w:color="auto" w:sz="4" w:space="0"/>
              <w:left w:val="single" w:color="auto" w:sz="4" w:space="0"/>
              <w:bottom w:val="single" w:color="auto" w:sz="4" w:space="0"/>
              <w:right w:val="single" w:color="auto" w:sz="4" w:space="0"/>
            </w:tcBorders>
          </w:tcPr>
          <w:p w14:paraId="521160AF">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1088" w:type="dxa"/>
            <w:tcBorders>
              <w:top w:val="single" w:color="auto" w:sz="4" w:space="0"/>
              <w:left w:val="single" w:color="auto" w:sz="4" w:space="0"/>
              <w:bottom w:val="single" w:color="auto" w:sz="4" w:space="0"/>
              <w:right w:val="single" w:color="auto" w:sz="4" w:space="0"/>
            </w:tcBorders>
          </w:tcPr>
          <w:p w14:paraId="0584A4BC">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r>
      <w:tr w14:paraId="5A328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17968539">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1510" w:type="dxa"/>
            <w:gridSpan w:val="2"/>
            <w:tcBorders>
              <w:top w:val="single" w:color="auto" w:sz="4" w:space="0"/>
              <w:left w:val="single" w:color="auto" w:sz="4" w:space="0"/>
              <w:bottom w:val="single" w:color="auto" w:sz="4" w:space="0"/>
              <w:right w:val="single" w:color="auto" w:sz="4" w:space="0"/>
            </w:tcBorders>
            <w:vAlign w:val="center"/>
          </w:tcPr>
          <w:p w14:paraId="434CA1DC">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1387" w:type="dxa"/>
            <w:tcBorders>
              <w:top w:val="single" w:color="auto" w:sz="4" w:space="0"/>
              <w:left w:val="single" w:color="auto" w:sz="4" w:space="0"/>
              <w:bottom w:val="single" w:color="auto" w:sz="4" w:space="0"/>
              <w:right w:val="single" w:color="auto" w:sz="4" w:space="0"/>
            </w:tcBorders>
            <w:vAlign w:val="center"/>
          </w:tcPr>
          <w:p w14:paraId="65DD73C7">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1184" w:type="dxa"/>
            <w:gridSpan w:val="2"/>
            <w:tcBorders>
              <w:top w:val="single" w:color="auto" w:sz="4" w:space="0"/>
              <w:left w:val="single" w:color="auto" w:sz="4" w:space="0"/>
              <w:bottom w:val="single" w:color="auto" w:sz="4" w:space="0"/>
              <w:right w:val="single" w:color="auto" w:sz="4" w:space="0"/>
            </w:tcBorders>
          </w:tcPr>
          <w:p w14:paraId="4DAB6267">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709" w:type="dxa"/>
            <w:tcBorders>
              <w:top w:val="single" w:color="auto" w:sz="4" w:space="0"/>
              <w:left w:val="single" w:color="auto" w:sz="4" w:space="0"/>
              <w:bottom w:val="single" w:color="auto" w:sz="4" w:space="0"/>
              <w:right w:val="single" w:color="auto" w:sz="4" w:space="0"/>
            </w:tcBorders>
          </w:tcPr>
          <w:p w14:paraId="36FE5773">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2002" w:type="dxa"/>
            <w:tcBorders>
              <w:top w:val="single" w:color="auto" w:sz="4" w:space="0"/>
              <w:left w:val="single" w:color="auto" w:sz="4" w:space="0"/>
              <w:bottom w:val="single" w:color="auto" w:sz="4" w:space="0"/>
              <w:right w:val="single" w:color="auto" w:sz="4" w:space="0"/>
            </w:tcBorders>
          </w:tcPr>
          <w:p w14:paraId="69447EA3">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1088" w:type="dxa"/>
            <w:tcBorders>
              <w:top w:val="single" w:color="auto" w:sz="4" w:space="0"/>
              <w:left w:val="single" w:color="auto" w:sz="4" w:space="0"/>
              <w:bottom w:val="single" w:color="auto" w:sz="4" w:space="0"/>
              <w:right w:val="single" w:color="auto" w:sz="4" w:space="0"/>
            </w:tcBorders>
          </w:tcPr>
          <w:p w14:paraId="03DBBAC4">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r>
      <w:tr w14:paraId="3DA20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5571A29A">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1510" w:type="dxa"/>
            <w:gridSpan w:val="2"/>
            <w:tcBorders>
              <w:top w:val="single" w:color="auto" w:sz="4" w:space="0"/>
              <w:left w:val="single" w:color="auto" w:sz="4" w:space="0"/>
              <w:bottom w:val="single" w:color="auto" w:sz="4" w:space="0"/>
              <w:right w:val="single" w:color="auto" w:sz="4" w:space="0"/>
            </w:tcBorders>
            <w:vAlign w:val="center"/>
          </w:tcPr>
          <w:p w14:paraId="23E2D593">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1387" w:type="dxa"/>
            <w:tcBorders>
              <w:top w:val="single" w:color="auto" w:sz="4" w:space="0"/>
              <w:left w:val="single" w:color="auto" w:sz="4" w:space="0"/>
              <w:bottom w:val="single" w:color="auto" w:sz="4" w:space="0"/>
              <w:right w:val="single" w:color="auto" w:sz="4" w:space="0"/>
            </w:tcBorders>
            <w:vAlign w:val="center"/>
          </w:tcPr>
          <w:p w14:paraId="45E0A691">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1184" w:type="dxa"/>
            <w:gridSpan w:val="2"/>
            <w:tcBorders>
              <w:top w:val="single" w:color="auto" w:sz="4" w:space="0"/>
              <w:left w:val="single" w:color="auto" w:sz="4" w:space="0"/>
              <w:bottom w:val="single" w:color="auto" w:sz="4" w:space="0"/>
              <w:right w:val="single" w:color="auto" w:sz="4" w:space="0"/>
            </w:tcBorders>
          </w:tcPr>
          <w:p w14:paraId="46C8A80D">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709" w:type="dxa"/>
            <w:tcBorders>
              <w:top w:val="single" w:color="auto" w:sz="4" w:space="0"/>
              <w:left w:val="single" w:color="auto" w:sz="4" w:space="0"/>
              <w:bottom w:val="single" w:color="auto" w:sz="4" w:space="0"/>
              <w:right w:val="single" w:color="auto" w:sz="4" w:space="0"/>
            </w:tcBorders>
          </w:tcPr>
          <w:p w14:paraId="490533D4">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2002" w:type="dxa"/>
            <w:tcBorders>
              <w:top w:val="single" w:color="auto" w:sz="4" w:space="0"/>
              <w:left w:val="single" w:color="auto" w:sz="4" w:space="0"/>
              <w:bottom w:val="single" w:color="auto" w:sz="4" w:space="0"/>
              <w:right w:val="single" w:color="auto" w:sz="4" w:space="0"/>
            </w:tcBorders>
          </w:tcPr>
          <w:p w14:paraId="58CFE2B8">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1088" w:type="dxa"/>
            <w:tcBorders>
              <w:top w:val="single" w:color="auto" w:sz="4" w:space="0"/>
              <w:left w:val="single" w:color="auto" w:sz="4" w:space="0"/>
              <w:bottom w:val="single" w:color="auto" w:sz="4" w:space="0"/>
              <w:right w:val="single" w:color="auto" w:sz="4" w:space="0"/>
            </w:tcBorders>
          </w:tcPr>
          <w:p w14:paraId="4DA66554">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r>
      <w:tr w14:paraId="1055A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20544087">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1510" w:type="dxa"/>
            <w:gridSpan w:val="2"/>
            <w:tcBorders>
              <w:top w:val="single" w:color="auto" w:sz="4" w:space="0"/>
              <w:left w:val="single" w:color="auto" w:sz="4" w:space="0"/>
              <w:bottom w:val="single" w:color="auto" w:sz="4" w:space="0"/>
              <w:right w:val="single" w:color="auto" w:sz="4" w:space="0"/>
            </w:tcBorders>
            <w:vAlign w:val="center"/>
          </w:tcPr>
          <w:p w14:paraId="600A76C3">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1387" w:type="dxa"/>
            <w:tcBorders>
              <w:top w:val="single" w:color="auto" w:sz="4" w:space="0"/>
              <w:left w:val="single" w:color="auto" w:sz="4" w:space="0"/>
              <w:bottom w:val="single" w:color="auto" w:sz="4" w:space="0"/>
              <w:right w:val="single" w:color="auto" w:sz="4" w:space="0"/>
            </w:tcBorders>
            <w:vAlign w:val="center"/>
          </w:tcPr>
          <w:p w14:paraId="305BCFB3">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1184" w:type="dxa"/>
            <w:gridSpan w:val="2"/>
            <w:tcBorders>
              <w:top w:val="single" w:color="auto" w:sz="4" w:space="0"/>
              <w:left w:val="single" w:color="auto" w:sz="4" w:space="0"/>
              <w:bottom w:val="single" w:color="auto" w:sz="4" w:space="0"/>
              <w:right w:val="single" w:color="auto" w:sz="4" w:space="0"/>
            </w:tcBorders>
          </w:tcPr>
          <w:p w14:paraId="2BDCD21B">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709" w:type="dxa"/>
            <w:tcBorders>
              <w:top w:val="single" w:color="auto" w:sz="4" w:space="0"/>
              <w:left w:val="single" w:color="auto" w:sz="4" w:space="0"/>
              <w:bottom w:val="single" w:color="auto" w:sz="4" w:space="0"/>
              <w:right w:val="single" w:color="auto" w:sz="4" w:space="0"/>
            </w:tcBorders>
          </w:tcPr>
          <w:p w14:paraId="74AC953D">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2002" w:type="dxa"/>
            <w:tcBorders>
              <w:top w:val="single" w:color="auto" w:sz="4" w:space="0"/>
              <w:left w:val="single" w:color="auto" w:sz="4" w:space="0"/>
              <w:bottom w:val="single" w:color="auto" w:sz="4" w:space="0"/>
              <w:right w:val="single" w:color="auto" w:sz="4" w:space="0"/>
            </w:tcBorders>
          </w:tcPr>
          <w:p w14:paraId="699BA8E2">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1088" w:type="dxa"/>
            <w:tcBorders>
              <w:top w:val="single" w:color="auto" w:sz="4" w:space="0"/>
              <w:left w:val="single" w:color="auto" w:sz="4" w:space="0"/>
              <w:bottom w:val="single" w:color="auto" w:sz="4" w:space="0"/>
              <w:right w:val="single" w:color="auto" w:sz="4" w:space="0"/>
            </w:tcBorders>
          </w:tcPr>
          <w:p w14:paraId="00E53A8D">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r>
      <w:tr w14:paraId="2EBD5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1EB812E9">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1510" w:type="dxa"/>
            <w:gridSpan w:val="2"/>
            <w:tcBorders>
              <w:top w:val="single" w:color="auto" w:sz="4" w:space="0"/>
              <w:left w:val="single" w:color="auto" w:sz="4" w:space="0"/>
              <w:bottom w:val="single" w:color="auto" w:sz="4" w:space="0"/>
              <w:right w:val="single" w:color="auto" w:sz="4" w:space="0"/>
            </w:tcBorders>
            <w:vAlign w:val="center"/>
          </w:tcPr>
          <w:p w14:paraId="35DC5A3C">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1387" w:type="dxa"/>
            <w:tcBorders>
              <w:top w:val="single" w:color="auto" w:sz="4" w:space="0"/>
              <w:left w:val="single" w:color="auto" w:sz="4" w:space="0"/>
              <w:bottom w:val="single" w:color="auto" w:sz="4" w:space="0"/>
              <w:right w:val="single" w:color="auto" w:sz="4" w:space="0"/>
            </w:tcBorders>
            <w:vAlign w:val="center"/>
          </w:tcPr>
          <w:p w14:paraId="0F8BC267">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1184" w:type="dxa"/>
            <w:gridSpan w:val="2"/>
            <w:tcBorders>
              <w:top w:val="single" w:color="auto" w:sz="4" w:space="0"/>
              <w:left w:val="single" w:color="auto" w:sz="4" w:space="0"/>
              <w:bottom w:val="single" w:color="auto" w:sz="4" w:space="0"/>
              <w:right w:val="single" w:color="auto" w:sz="4" w:space="0"/>
            </w:tcBorders>
          </w:tcPr>
          <w:p w14:paraId="77DBD155">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709" w:type="dxa"/>
            <w:tcBorders>
              <w:top w:val="single" w:color="auto" w:sz="4" w:space="0"/>
              <w:left w:val="single" w:color="auto" w:sz="4" w:space="0"/>
              <w:bottom w:val="single" w:color="auto" w:sz="4" w:space="0"/>
              <w:right w:val="single" w:color="auto" w:sz="4" w:space="0"/>
            </w:tcBorders>
          </w:tcPr>
          <w:p w14:paraId="02F2FE5E">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2002" w:type="dxa"/>
            <w:tcBorders>
              <w:top w:val="single" w:color="auto" w:sz="4" w:space="0"/>
              <w:left w:val="single" w:color="auto" w:sz="4" w:space="0"/>
              <w:bottom w:val="single" w:color="auto" w:sz="4" w:space="0"/>
              <w:right w:val="single" w:color="auto" w:sz="4" w:space="0"/>
            </w:tcBorders>
          </w:tcPr>
          <w:p w14:paraId="05576FAE">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1088" w:type="dxa"/>
            <w:tcBorders>
              <w:top w:val="single" w:color="auto" w:sz="4" w:space="0"/>
              <w:left w:val="single" w:color="auto" w:sz="4" w:space="0"/>
              <w:bottom w:val="single" w:color="auto" w:sz="4" w:space="0"/>
              <w:right w:val="single" w:color="auto" w:sz="4" w:space="0"/>
            </w:tcBorders>
          </w:tcPr>
          <w:p w14:paraId="07645AAD">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r>
      <w:tr w14:paraId="48FBC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2F50A545">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1510" w:type="dxa"/>
            <w:gridSpan w:val="2"/>
            <w:tcBorders>
              <w:top w:val="single" w:color="auto" w:sz="4" w:space="0"/>
              <w:left w:val="single" w:color="auto" w:sz="4" w:space="0"/>
              <w:bottom w:val="single" w:color="auto" w:sz="4" w:space="0"/>
              <w:right w:val="single" w:color="auto" w:sz="4" w:space="0"/>
            </w:tcBorders>
            <w:vAlign w:val="center"/>
          </w:tcPr>
          <w:p w14:paraId="1BBC428D">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1387" w:type="dxa"/>
            <w:tcBorders>
              <w:top w:val="single" w:color="auto" w:sz="4" w:space="0"/>
              <w:left w:val="single" w:color="auto" w:sz="4" w:space="0"/>
              <w:bottom w:val="single" w:color="auto" w:sz="4" w:space="0"/>
              <w:right w:val="single" w:color="auto" w:sz="4" w:space="0"/>
            </w:tcBorders>
            <w:vAlign w:val="center"/>
          </w:tcPr>
          <w:p w14:paraId="2BAC5935">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1184" w:type="dxa"/>
            <w:gridSpan w:val="2"/>
            <w:tcBorders>
              <w:top w:val="single" w:color="auto" w:sz="4" w:space="0"/>
              <w:left w:val="single" w:color="auto" w:sz="4" w:space="0"/>
              <w:bottom w:val="single" w:color="auto" w:sz="4" w:space="0"/>
              <w:right w:val="single" w:color="auto" w:sz="4" w:space="0"/>
            </w:tcBorders>
          </w:tcPr>
          <w:p w14:paraId="0C52748A">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709" w:type="dxa"/>
            <w:tcBorders>
              <w:top w:val="single" w:color="auto" w:sz="4" w:space="0"/>
              <w:left w:val="single" w:color="auto" w:sz="4" w:space="0"/>
              <w:bottom w:val="single" w:color="auto" w:sz="4" w:space="0"/>
              <w:right w:val="single" w:color="auto" w:sz="4" w:space="0"/>
            </w:tcBorders>
          </w:tcPr>
          <w:p w14:paraId="53E4C562">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2002" w:type="dxa"/>
            <w:tcBorders>
              <w:top w:val="single" w:color="auto" w:sz="4" w:space="0"/>
              <w:left w:val="single" w:color="auto" w:sz="4" w:space="0"/>
              <w:bottom w:val="single" w:color="auto" w:sz="4" w:space="0"/>
              <w:right w:val="single" w:color="auto" w:sz="4" w:space="0"/>
            </w:tcBorders>
          </w:tcPr>
          <w:p w14:paraId="5EEA1566">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1088" w:type="dxa"/>
            <w:tcBorders>
              <w:top w:val="single" w:color="auto" w:sz="4" w:space="0"/>
              <w:left w:val="single" w:color="auto" w:sz="4" w:space="0"/>
              <w:bottom w:val="single" w:color="auto" w:sz="4" w:space="0"/>
              <w:right w:val="single" w:color="auto" w:sz="4" w:space="0"/>
            </w:tcBorders>
          </w:tcPr>
          <w:p w14:paraId="794A0B73">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r>
      <w:tr w14:paraId="7FFB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098CAB33">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1510" w:type="dxa"/>
            <w:gridSpan w:val="2"/>
            <w:tcBorders>
              <w:top w:val="single" w:color="auto" w:sz="4" w:space="0"/>
              <w:left w:val="single" w:color="auto" w:sz="4" w:space="0"/>
              <w:bottom w:val="single" w:color="auto" w:sz="4" w:space="0"/>
              <w:right w:val="single" w:color="auto" w:sz="4" w:space="0"/>
            </w:tcBorders>
            <w:vAlign w:val="center"/>
          </w:tcPr>
          <w:p w14:paraId="7156B090">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1387" w:type="dxa"/>
            <w:tcBorders>
              <w:top w:val="single" w:color="auto" w:sz="4" w:space="0"/>
              <w:left w:val="single" w:color="auto" w:sz="4" w:space="0"/>
              <w:bottom w:val="single" w:color="auto" w:sz="4" w:space="0"/>
              <w:right w:val="single" w:color="auto" w:sz="4" w:space="0"/>
            </w:tcBorders>
            <w:vAlign w:val="center"/>
          </w:tcPr>
          <w:p w14:paraId="3E39AA48">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1184" w:type="dxa"/>
            <w:gridSpan w:val="2"/>
            <w:tcBorders>
              <w:top w:val="single" w:color="auto" w:sz="4" w:space="0"/>
              <w:left w:val="single" w:color="auto" w:sz="4" w:space="0"/>
              <w:bottom w:val="single" w:color="auto" w:sz="4" w:space="0"/>
              <w:right w:val="single" w:color="auto" w:sz="4" w:space="0"/>
            </w:tcBorders>
          </w:tcPr>
          <w:p w14:paraId="5BFC4AA7">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709" w:type="dxa"/>
            <w:tcBorders>
              <w:top w:val="single" w:color="auto" w:sz="4" w:space="0"/>
              <w:left w:val="single" w:color="auto" w:sz="4" w:space="0"/>
              <w:bottom w:val="single" w:color="auto" w:sz="4" w:space="0"/>
              <w:right w:val="single" w:color="auto" w:sz="4" w:space="0"/>
            </w:tcBorders>
          </w:tcPr>
          <w:p w14:paraId="58C170BE">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2002" w:type="dxa"/>
            <w:tcBorders>
              <w:top w:val="single" w:color="auto" w:sz="4" w:space="0"/>
              <w:left w:val="single" w:color="auto" w:sz="4" w:space="0"/>
              <w:bottom w:val="single" w:color="auto" w:sz="4" w:space="0"/>
              <w:right w:val="single" w:color="auto" w:sz="4" w:space="0"/>
            </w:tcBorders>
          </w:tcPr>
          <w:p w14:paraId="798E0CA2">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1088" w:type="dxa"/>
            <w:tcBorders>
              <w:top w:val="single" w:color="auto" w:sz="4" w:space="0"/>
              <w:left w:val="single" w:color="auto" w:sz="4" w:space="0"/>
              <w:bottom w:val="single" w:color="auto" w:sz="4" w:space="0"/>
              <w:right w:val="single" w:color="auto" w:sz="4" w:space="0"/>
            </w:tcBorders>
          </w:tcPr>
          <w:p w14:paraId="69B0C3C7">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r>
      <w:tr w14:paraId="1EAEC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626F1AA8">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1510" w:type="dxa"/>
            <w:gridSpan w:val="2"/>
            <w:tcBorders>
              <w:top w:val="single" w:color="auto" w:sz="4" w:space="0"/>
              <w:left w:val="single" w:color="auto" w:sz="4" w:space="0"/>
              <w:bottom w:val="single" w:color="auto" w:sz="4" w:space="0"/>
              <w:right w:val="single" w:color="auto" w:sz="4" w:space="0"/>
            </w:tcBorders>
            <w:vAlign w:val="center"/>
          </w:tcPr>
          <w:p w14:paraId="35D10FED">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1387" w:type="dxa"/>
            <w:tcBorders>
              <w:top w:val="single" w:color="auto" w:sz="4" w:space="0"/>
              <w:left w:val="single" w:color="auto" w:sz="4" w:space="0"/>
              <w:bottom w:val="single" w:color="auto" w:sz="4" w:space="0"/>
              <w:right w:val="single" w:color="auto" w:sz="4" w:space="0"/>
            </w:tcBorders>
            <w:vAlign w:val="center"/>
          </w:tcPr>
          <w:p w14:paraId="03562C1D">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1184" w:type="dxa"/>
            <w:gridSpan w:val="2"/>
            <w:tcBorders>
              <w:top w:val="single" w:color="auto" w:sz="4" w:space="0"/>
              <w:left w:val="single" w:color="auto" w:sz="4" w:space="0"/>
              <w:bottom w:val="single" w:color="auto" w:sz="4" w:space="0"/>
              <w:right w:val="single" w:color="auto" w:sz="4" w:space="0"/>
            </w:tcBorders>
          </w:tcPr>
          <w:p w14:paraId="19A02DA7">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709" w:type="dxa"/>
            <w:tcBorders>
              <w:top w:val="single" w:color="auto" w:sz="4" w:space="0"/>
              <w:left w:val="single" w:color="auto" w:sz="4" w:space="0"/>
              <w:bottom w:val="single" w:color="auto" w:sz="4" w:space="0"/>
              <w:right w:val="single" w:color="auto" w:sz="4" w:space="0"/>
            </w:tcBorders>
          </w:tcPr>
          <w:p w14:paraId="34C1EB8C">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2002" w:type="dxa"/>
            <w:tcBorders>
              <w:top w:val="single" w:color="auto" w:sz="4" w:space="0"/>
              <w:left w:val="single" w:color="auto" w:sz="4" w:space="0"/>
              <w:bottom w:val="single" w:color="auto" w:sz="4" w:space="0"/>
              <w:right w:val="single" w:color="auto" w:sz="4" w:space="0"/>
            </w:tcBorders>
          </w:tcPr>
          <w:p w14:paraId="222D2D09">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1088" w:type="dxa"/>
            <w:tcBorders>
              <w:top w:val="single" w:color="auto" w:sz="4" w:space="0"/>
              <w:left w:val="single" w:color="auto" w:sz="4" w:space="0"/>
              <w:bottom w:val="single" w:color="auto" w:sz="4" w:space="0"/>
              <w:right w:val="single" w:color="auto" w:sz="4" w:space="0"/>
            </w:tcBorders>
          </w:tcPr>
          <w:p w14:paraId="7E0E669B">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r>
      <w:tr w14:paraId="6E9A7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07E60164">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1510" w:type="dxa"/>
            <w:gridSpan w:val="2"/>
            <w:tcBorders>
              <w:top w:val="single" w:color="auto" w:sz="4" w:space="0"/>
              <w:left w:val="single" w:color="auto" w:sz="4" w:space="0"/>
              <w:bottom w:val="single" w:color="auto" w:sz="4" w:space="0"/>
              <w:right w:val="single" w:color="auto" w:sz="4" w:space="0"/>
            </w:tcBorders>
            <w:vAlign w:val="center"/>
          </w:tcPr>
          <w:p w14:paraId="0857A702">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1387" w:type="dxa"/>
            <w:tcBorders>
              <w:top w:val="single" w:color="auto" w:sz="4" w:space="0"/>
              <w:left w:val="single" w:color="auto" w:sz="4" w:space="0"/>
              <w:bottom w:val="single" w:color="auto" w:sz="4" w:space="0"/>
              <w:right w:val="single" w:color="auto" w:sz="4" w:space="0"/>
            </w:tcBorders>
            <w:vAlign w:val="center"/>
          </w:tcPr>
          <w:p w14:paraId="28340874">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1184" w:type="dxa"/>
            <w:gridSpan w:val="2"/>
            <w:tcBorders>
              <w:top w:val="single" w:color="auto" w:sz="4" w:space="0"/>
              <w:left w:val="single" w:color="auto" w:sz="4" w:space="0"/>
              <w:bottom w:val="single" w:color="auto" w:sz="4" w:space="0"/>
              <w:right w:val="single" w:color="auto" w:sz="4" w:space="0"/>
            </w:tcBorders>
          </w:tcPr>
          <w:p w14:paraId="004D0148">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709" w:type="dxa"/>
            <w:tcBorders>
              <w:top w:val="single" w:color="auto" w:sz="4" w:space="0"/>
              <w:left w:val="single" w:color="auto" w:sz="4" w:space="0"/>
              <w:bottom w:val="single" w:color="auto" w:sz="4" w:space="0"/>
              <w:right w:val="single" w:color="auto" w:sz="4" w:space="0"/>
            </w:tcBorders>
          </w:tcPr>
          <w:p w14:paraId="1F6E7E5D">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2002" w:type="dxa"/>
            <w:tcBorders>
              <w:top w:val="single" w:color="auto" w:sz="4" w:space="0"/>
              <w:left w:val="single" w:color="auto" w:sz="4" w:space="0"/>
              <w:bottom w:val="single" w:color="auto" w:sz="4" w:space="0"/>
              <w:right w:val="single" w:color="auto" w:sz="4" w:space="0"/>
            </w:tcBorders>
          </w:tcPr>
          <w:p w14:paraId="6FF0B0C0">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1088" w:type="dxa"/>
            <w:tcBorders>
              <w:top w:val="single" w:color="auto" w:sz="4" w:space="0"/>
              <w:left w:val="single" w:color="auto" w:sz="4" w:space="0"/>
              <w:bottom w:val="single" w:color="auto" w:sz="4" w:space="0"/>
              <w:right w:val="single" w:color="auto" w:sz="4" w:space="0"/>
            </w:tcBorders>
          </w:tcPr>
          <w:p w14:paraId="4D9F3325">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r>
      <w:tr w14:paraId="619C1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11E0ACF7">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1510" w:type="dxa"/>
            <w:gridSpan w:val="2"/>
            <w:tcBorders>
              <w:top w:val="single" w:color="auto" w:sz="4" w:space="0"/>
              <w:left w:val="single" w:color="auto" w:sz="4" w:space="0"/>
              <w:bottom w:val="single" w:color="auto" w:sz="4" w:space="0"/>
              <w:right w:val="single" w:color="auto" w:sz="4" w:space="0"/>
            </w:tcBorders>
            <w:vAlign w:val="center"/>
          </w:tcPr>
          <w:p w14:paraId="29DBE543">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1387" w:type="dxa"/>
            <w:tcBorders>
              <w:top w:val="single" w:color="auto" w:sz="4" w:space="0"/>
              <w:left w:val="single" w:color="auto" w:sz="4" w:space="0"/>
              <w:bottom w:val="single" w:color="auto" w:sz="4" w:space="0"/>
              <w:right w:val="single" w:color="auto" w:sz="4" w:space="0"/>
            </w:tcBorders>
            <w:vAlign w:val="center"/>
          </w:tcPr>
          <w:p w14:paraId="556E3FE9">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1184" w:type="dxa"/>
            <w:gridSpan w:val="2"/>
            <w:tcBorders>
              <w:top w:val="single" w:color="auto" w:sz="4" w:space="0"/>
              <w:left w:val="single" w:color="auto" w:sz="4" w:space="0"/>
              <w:bottom w:val="single" w:color="auto" w:sz="4" w:space="0"/>
              <w:right w:val="single" w:color="auto" w:sz="4" w:space="0"/>
            </w:tcBorders>
          </w:tcPr>
          <w:p w14:paraId="3F6A119A">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709" w:type="dxa"/>
            <w:tcBorders>
              <w:top w:val="single" w:color="auto" w:sz="4" w:space="0"/>
              <w:left w:val="single" w:color="auto" w:sz="4" w:space="0"/>
              <w:bottom w:val="single" w:color="auto" w:sz="4" w:space="0"/>
              <w:right w:val="single" w:color="auto" w:sz="4" w:space="0"/>
            </w:tcBorders>
          </w:tcPr>
          <w:p w14:paraId="0082F1E1">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2002" w:type="dxa"/>
            <w:tcBorders>
              <w:top w:val="single" w:color="auto" w:sz="4" w:space="0"/>
              <w:left w:val="single" w:color="auto" w:sz="4" w:space="0"/>
              <w:bottom w:val="single" w:color="auto" w:sz="4" w:space="0"/>
              <w:right w:val="single" w:color="auto" w:sz="4" w:space="0"/>
            </w:tcBorders>
          </w:tcPr>
          <w:p w14:paraId="51F32B6F">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1088" w:type="dxa"/>
            <w:tcBorders>
              <w:top w:val="single" w:color="auto" w:sz="4" w:space="0"/>
              <w:left w:val="single" w:color="auto" w:sz="4" w:space="0"/>
              <w:bottom w:val="single" w:color="auto" w:sz="4" w:space="0"/>
              <w:right w:val="single" w:color="auto" w:sz="4" w:space="0"/>
            </w:tcBorders>
          </w:tcPr>
          <w:p w14:paraId="205B6F1A">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r>
      <w:tr w14:paraId="04EDD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060FC204">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1510" w:type="dxa"/>
            <w:gridSpan w:val="2"/>
            <w:tcBorders>
              <w:top w:val="single" w:color="auto" w:sz="4" w:space="0"/>
              <w:left w:val="single" w:color="auto" w:sz="4" w:space="0"/>
              <w:bottom w:val="single" w:color="auto" w:sz="4" w:space="0"/>
              <w:right w:val="single" w:color="auto" w:sz="4" w:space="0"/>
            </w:tcBorders>
            <w:vAlign w:val="center"/>
          </w:tcPr>
          <w:p w14:paraId="5F54A851">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1387" w:type="dxa"/>
            <w:tcBorders>
              <w:top w:val="single" w:color="auto" w:sz="4" w:space="0"/>
              <w:left w:val="single" w:color="auto" w:sz="4" w:space="0"/>
              <w:bottom w:val="single" w:color="auto" w:sz="4" w:space="0"/>
              <w:right w:val="single" w:color="auto" w:sz="4" w:space="0"/>
            </w:tcBorders>
            <w:vAlign w:val="center"/>
          </w:tcPr>
          <w:p w14:paraId="1B899063">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1184" w:type="dxa"/>
            <w:gridSpan w:val="2"/>
            <w:tcBorders>
              <w:top w:val="single" w:color="auto" w:sz="4" w:space="0"/>
              <w:left w:val="single" w:color="auto" w:sz="4" w:space="0"/>
              <w:bottom w:val="single" w:color="auto" w:sz="4" w:space="0"/>
              <w:right w:val="single" w:color="auto" w:sz="4" w:space="0"/>
            </w:tcBorders>
          </w:tcPr>
          <w:p w14:paraId="0F12131D">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709" w:type="dxa"/>
            <w:tcBorders>
              <w:top w:val="single" w:color="auto" w:sz="4" w:space="0"/>
              <w:left w:val="single" w:color="auto" w:sz="4" w:space="0"/>
              <w:bottom w:val="single" w:color="auto" w:sz="4" w:space="0"/>
              <w:right w:val="single" w:color="auto" w:sz="4" w:space="0"/>
            </w:tcBorders>
          </w:tcPr>
          <w:p w14:paraId="41DB26DE">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2002" w:type="dxa"/>
            <w:tcBorders>
              <w:top w:val="single" w:color="auto" w:sz="4" w:space="0"/>
              <w:left w:val="single" w:color="auto" w:sz="4" w:space="0"/>
              <w:bottom w:val="single" w:color="auto" w:sz="4" w:space="0"/>
              <w:right w:val="single" w:color="auto" w:sz="4" w:space="0"/>
            </w:tcBorders>
          </w:tcPr>
          <w:p w14:paraId="35F1CDF2">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1088" w:type="dxa"/>
            <w:tcBorders>
              <w:top w:val="single" w:color="auto" w:sz="4" w:space="0"/>
              <w:left w:val="single" w:color="auto" w:sz="4" w:space="0"/>
              <w:bottom w:val="single" w:color="auto" w:sz="4" w:space="0"/>
              <w:right w:val="single" w:color="auto" w:sz="4" w:space="0"/>
            </w:tcBorders>
          </w:tcPr>
          <w:p w14:paraId="3BD6983D">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r>
      <w:tr w14:paraId="19A92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6F229450">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1510" w:type="dxa"/>
            <w:gridSpan w:val="2"/>
            <w:tcBorders>
              <w:top w:val="single" w:color="auto" w:sz="4" w:space="0"/>
              <w:left w:val="single" w:color="auto" w:sz="4" w:space="0"/>
              <w:bottom w:val="single" w:color="auto" w:sz="4" w:space="0"/>
              <w:right w:val="single" w:color="auto" w:sz="4" w:space="0"/>
            </w:tcBorders>
            <w:vAlign w:val="center"/>
          </w:tcPr>
          <w:p w14:paraId="245CF0F8">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1387" w:type="dxa"/>
            <w:tcBorders>
              <w:top w:val="single" w:color="auto" w:sz="4" w:space="0"/>
              <w:left w:val="single" w:color="auto" w:sz="4" w:space="0"/>
              <w:bottom w:val="single" w:color="auto" w:sz="4" w:space="0"/>
              <w:right w:val="single" w:color="auto" w:sz="4" w:space="0"/>
            </w:tcBorders>
            <w:vAlign w:val="center"/>
          </w:tcPr>
          <w:p w14:paraId="660DB982">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1184" w:type="dxa"/>
            <w:gridSpan w:val="2"/>
            <w:tcBorders>
              <w:top w:val="single" w:color="auto" w:sz="4" w:space="0"/>
              <w:left w:val="single" w:color="auto" w:sz="4" w:space="0"/>
              <w:bottom w:val="single" w:color="auto" w:sz="4" w:space="0"/>
              <w:right w:val="single" w:color="auto" w:sz="4" w:space="0"/>
            </w:tcBorders>
          </w:tcPr>
          <w:p w14:paraId="6AC12235">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709" w:type="dxa"/>
            <w:tcBorders>
              <w:top w:val="single" w:color="auto" w:sz="4" w:space="0"/>
              <w:left w:val="single" w:color="auto" w:sz="4" w:space="0"/>
              <w:bottom w:val="single" w:color="auto" w:sz="4" w:space="0"/>
              <w:right w:val="single" w:color="auto" w:sz="4" w:space="0"/>
            </w:tcBorders>
          </w:tcPr>
          <w:p w14:paraId="42DF46DA">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2002" w:type="dxa"/>
            <w:tcBorders>
              <w:top w:val="single" w:color="auto" w:sz="4" w:space="0"/>
              <w:left w:val="single" w:color="auto" w:sz="4" w:space="0"/>
              <w:bottom w:val="single" w:color="auto" w:sz="4" w:space="0"/>
              <w:right w:val="single" w:color="auto" w:sz="4" w:space="0"/>
            </w:tcBorders>
          </w:tcPr>
          <w:p w14:paraId="66B8A169">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1088" w:type="dxa"/>
            <w:tcBorders>
              <w:top w:val="single" w:color="auto" w:sz="4" w:space="0"/>
              <w:left w:val="single" w:color="auto" w:sz="4" w:space="0"/>
              <w:bottom w:val="single" w:color="auto" w:sz="4" w:space="0"/>
              <w:right w:val="single" w:color="auto" w:sz="4" w:space="0"/>
            </w:tcBorders>
          </w:tcPr>
          <w:p w14:paraId="2255E3AA">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r>
      <w:tr w14:paraId="57F17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794FE475">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1510" w:type="dxa"/>
            <w:gridSpan w:val="2"/>
            <w:tcBorders>
              <w:top w:val="single" w:color="auto" w:sz="4" w:space="0"/>
              <w:left w:val="single" w:color="auto" w:sz="4" w:space="0"/>
              <w:bottom w:val="single" w:color="auto" w:sz="4" w:space="0"/>
              <w:right w:val="single" w:color="auto" w:sz="4" w:space="0"/>
            </w:tcBorders>
            <w:vAlign w:val="center"/>
          </w:tcPr>
          <w:p w14:paraId="24AA2814">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1387" w:type="dxa"/>
            <w:tcBorders>
              <w:top w:val="single" w:color="auto" w:sz="4" w:space="0"/>
              <w:left w:val="single" w:color="auto" w:sz="4" w:space="0"/>
              <w:bottom w:val="single" w:color="auto" w:sz="4" w:space="0"/>
              <w:right w:val="single" w:color="auto" w:sz="4" w:space="0"/>
            </w:tcBorders>
            <w:vAlign w:val="center"/>
          </w:tcPr>
          <w:p w14:paraId="5EFD2AD9">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1184" w:type="dxa"/>
            <w:gridSpan w:val="2"/>
            <w:tcBorders>
              <w:top w:val="single" w:color="auto" w:sz="4" w:space="0"/>
              <w:left w:val="single" w:color="auto" w:sz="4" w:space="0"/>
              <w:bottom w:val="single" w:color="auto" w:sz="4" w:space="0"/>
              <w:right w:val="single" w:color="auto" w:sz="4" w:space="0"/>
            </w:tcBorders>
          </w:tcPr>
          <w:p w14:paraId="128B9C59">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709" w:type="dxa"/>
            <w:tcBorders>
              <w:top w:val="single" w:color="auto" w:sz="4" w:space="0"/>
              <w:left w:val="single" w:color="auto" w:sz="4" w:space="0"/>
              <w:bottom w:val="single" w:color="auto" w:sz="4" w:space="0"/>
              <w:right w:val="single" w:color="auto" w:sz="4" w:space="0"/>
            </w:tcBorders>
          </w:tcPr>
          <w:p w14:paraId="6ADE2A84">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2002" w:type="dxa"/>
            <w:tcBorders>
              <w:top w:val="single" w:color="auto" w:sz="4" w:space="0"/>
              <w:left w:val="single" w:color="auto" w:sz="4" w:space="0"/>
              <w:bottom w:val="single" w:color="auto" w:sz="4" w:space="0"/>
              <w:right w:val="single" w:color="auto" w:sz="4" w:space="0"/>
            </w:tcBorders>
          </w:tcPr>
          <w:p w14:paraId="4D2B03EF">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1088" w:type="dxa"/>
            <w:tcBorders>
              <w:top w:val="single" w:color="auto" w:sz="4" w:space="0"/>
              <w:left w:val="single" w:color="auto" w:sz="4" w:space="0"/>
              <w:bottom w:val="single" w:color="auto" w:sz="4" w:space="0"/>
              <w:right w:val="single" w:color="auto" w:sz="4" w:space="0"/>
            </w:tcBorders>
          </w:tcPr>
          <w:p w14:paraId="3CA12B25">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r>
      <w:tr w14:paraId="63F00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25253307">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1510" w:type="dxa"/>
            <w:gridSpan w:val="2"/>
            <w:tcBorders>
              <w:top w:val="single" w:color="auto" w:sz="4" w:space="0"/>
              <w:left w:val="single" w:color="auto" w:sz="4" w:space="0"/>
              <w:bottom w:val="single" w:color="auto" w:sz="4" w:space="0"/>
              <w:right w:val="single" w:color="auto" w:sz="4" w:space="0"/>
            </w:tcBorders>
            <w:vAlign w:val="center"/>
          </w:tcPr>
          <w:p w14:paraId="08E23D48">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1387" w:type="dxa"/>
            <w:tcBorders>
              <w:top w:val="single" w:color="auto" w:sz="4" w:space="0"/>
              <w:left w:val="single" w:color="auto" w:sz="4" w:space="0"/>
              <w:bottom w:val="single" w:color="auto" w:sz="4" w:space="0"/>
              <w:right w:val="single" w:color="auto" w:sz="4" w:space="0"/>
            </w:tcBorders>
            <w:vAlign w:val="center"/>
          </w:tcPr>
          <w:p w14:paraId="3AA71F76">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1184" w:type="dxa"/>
            <w:gridSpan w:val="2"/>
            <w:tcBorders>
              <w:top w:val="single" w:color="auto" w:sz="4" w:space="0"/>
              <w:left w:val="single" w:color="auto" w:sz="4" w:space="0"/>
              <w:bottom w:val="single" w:color="auto" w:sz="4" w:space="0"/>
              <w:right w:val="single" w:color="auto" w:sz="4" w:space="0"/>
            </w:tcBorders>
          </w:tcPr>
          <w:p w14:paraId="6014C4C3">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709" w:type="dxa"/>
            <w:tcBorders>
              <w:top w:val="single" w:color="auto" w:sz="4" w:space="0"/>
              <w:left w:val="single" w:color="auto" w:sz="4" w:space="0"/>
              <w:bottom w:val="single" w:color="auto" w:sz="4" w:space="0"/>
              <w:right w:val="single" w:color="auto" w:sz="4" w:space="0"/>
            </w:tcBorders>
          </w:tcPr>
          <w:p w14:paraId="26363BF1">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2002" w:type="dxa"/>
            <w:tcBorders>
              <w:top w:val="single" w:color="auto" w:sz="4" w:space="0"/>
              <w:left w:val="single" w:color="auto" w:sz="4" w:space="0"/>
              <w:bottom w:val="single" w:color="auto" w:sz="4" w:space="0"/>
              <w:right w:val="single" w:color="auto" w:sz="4" w:space="0"/>
            </w:tcBorders>
          </w:tcPr>
          <w:p w14:paraId="0DADAE77">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1088" w:type="dxa"/>
            <w:tcBorders>
              <w:top w:val="single" w:color="auto" w:sz="4" w:space="0"/>
              <w:left w:val="single" w:color="auto" w:sz="4" w:space="0"/>
              <w:bottom w:val="single" w:color="auto" w:sz="4" w:space="0"/>
              <w:right w:val="single" w:color="auto" w:sz="4" w:space="0"/>
            </w:tcBorders>
          </w:tcPr>
          <w:p w14:paraId="08F3A921">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r>
      <w:tr w14:paraId="26306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14:paraId="6B6B591E">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1510" w:type="dxa"/>
            <w:gridSpan w:val="2"/>
            <w:tcBorders>
              <w:top w:val="single" w:color="auto" w:sz="4" w:space="0"/>
              <w:left w:val="single" w:color="auto" w:sz="4" w:space="0"/>
              <w:bottom w:val="single" w:color="auto" w:sz="4" w:space="0"/>
              <w:right w:val="single" w:color="auto" w:sz="4" w:space="0"/>
            </w:tcBorders>
            <w:vAlign w:val="center"/>
          </w:tcPr>
          <w:p w14:paraId="2A411F60">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1387" w:type="dxa"/>
            <w:tcBorders>
              <w:top w:val="single" w:color="auto" w:sz="4" w:space="0"/>
              <w:left w:val="single" w:color="auto" w:sz="4" w:space="0"/>
              <w:bottom w:val="single" w:color="auto" w:sz="4" w:space="0"/>
              <w:right w:val="single" w:color="auto" w:sz="4" w:space="0"/>
            </w:tcBorders>
            <w:vAlign w:val="center"/>
          </w:tcPr>
          <w:p w14:paraId="5B328FE3">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1184" w:type="dxa"/>
            <w:gridSpan w:val="2"/>
            <w:tcBorders>
              <w:top w:val="single" w:color="auto" w:sz="4" w:space="0"/>
              <w:left w:val="single" w:color="auto" w:sz="4" w:space="0"/>
              <w:bottom w:val="single" w:color="auto" w:sz="4" w:space="0"/>
              <w:right w:val="single" w:color="auto" w:sz="4" w:space="0"/>
            </w:tcBorders>
          </w:tcPr>
          <w:p w14:paraId="70FEFE64">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709" w:type="dxa"/>
            <w:tcBorders>
              <w:top w:val="single" w:color="auto" w:sz="4" w:space="0"/>
              <w:left w:val="single" w:color="auto" w:sz="4" w:space="0"/>
              <w:bottom w:val="single" w:color="auto" w:sz="4" w:space="0"/>
              <w:right w:val="single" w:color="auto" w:sz="4" w:space="0"/>
            </w:tcBorders>
          </w:tcPr>
          <w:p w14:paraId="6EC8683E">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2002" w:type="dxa"/>
            <w:tcBorders>
              <w:top w:val="single" w:color="auto" w:sz="4" w:space="0"/>
              <w:left w:val="single" w:color="auto" w:sz="4" w:space="0"/>
              <w:bottom w:val="single" w:color="auto" w:sz="4" w:space="0"/>
              <w:right w:val="single" w:color="auto" w:sz="4" w:space="0"/>
            </w:tcBorders>
          </w:tcPr>
          <w:p w14:paraId="0BADA682">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c>
          <w:tcPr>
            <w:tcW w:w="1088" w:type="dxa"/>
            <w:tcBorders>
              <w:top w:val="single" w:color="auto" w:sz="4" w:space="0"/>
              <w:left w:val="single" w:color="auto" w:sz="4" w:space="0"/>
              <w:bottom w:val="single" w:color="auto" w:sz="4" w:space="0"/>
              <w:right w:val="single" w:color="auto" w:sz="4" w:space="0"/>
            </w:tcBorders>
          </w:tcPr>
          <w:p w14:paraId="4480AB1F">
            <w:pPr>
              <w:widowControl/>
              <w:snapToGrid w:val="0"/>
              <w:spacing w:before="0" w:beforeAutospacing="0" w:after="0" w:afterAutospacing="0" w:line="360" w:lineRule="auto"/>
              <w:jc w:val="center"/>
              <w:rPr>
                <w:rFonts w:hint="eastAsia" w:ascii="宋体" w:hAnsi="宋体" w:eastAsia="宋体" w:cs="Times New Roman"/>
                <w:kern w:val="0"/>
                <w:sz w:val="24"/>
                <w:szCs w:val="24"/>
                <w:lang w:val="en-US" w:eastAsia="zh-CN" w:bidi="ar-SA"/>
              </w:rPr>
            </w:pPr>
          </w:p>
        </w:tc>
      </w:tr>
    </w:tbl>
    <w:p w14:paraId="66020BAB">
      <w:pPr>
        <w:widowControl/>
        <w:snapToGrid w:val="0"/>
        <w:spacing w:line="360" w:lineRule="auto"/>
        <w:ind w:firstLine="0" w:firstLineChars="0"/>
        <w:jc w:val="left"/>
        <w:rPr>
          <w:rFonts w:hint="eastAsia" w:ascii="宋体" w:hAnsi="宋体" w:eastAsia="宋体" w:cs="宋体"/>
          <w:sz w:val="24"/>
        </w:rPr>
      </w:pPr>
      <w:r>
        <w:rPr>
          <w:rFonts w:hint="eastAsia" w:ascii="宋体" w:hAnsi="宋体" w:eastAsia="宋体" w:cs="Times New Roman"/>
          <w:kern w:val="0"/>
          <w:sz w:val="21"/>
          <w:szCs w:val="21"/>
          <w:lang w:val="en-US" w:eastAsia="zh-CN" w:bidi="ar-SA"/>
        </w:rPr>
        <w:t>注：电梯须填写最高层站数、自动扶梯和自动人行道须填写提升高度。</w:t>
      </w:r>
      <w:r>
        <w:rPr>
          <w:rFonts w:hint="eastAsia" w:ascii="宋体" w:hAnsi="宋体" w:eastAsia="宋体" w:cs="宋体"/>
          <w:sz w:val="24"/>
        </w:rPr>
        <w:br w:type="page"/>
      </w:r>
    </w:p>
    <w:p w14:paraId="3CE1C909">
      <w:pPr>
        <w:pStyle w:val="5"/>
        <w:snapToGrid w:val="0"/>
        <w:spacing w:line="360" w:lineRule="auto"/>
        <w:jc w:val="both"/>
        <w:rPr>
          <w:rFonts w:hint="eastAsia" w:ascii="宋体" w:hAnsi="宋体" w:eastAsia="宋体" w:cs="宋体"/>
          <w:kern w:val="2"/>
          <w:sz w:val="28"/>
          <w:szCs w:val="28"/>
          <w:lang w:eastAsia="zh-CN"/>
        </w:rPr>
      </w:pPr>
      <w:r>
        <w:rPr>
          <w:rFonts w:hint="eastAsia" w:hAnsi="宋体" w:eastAsia="宋体" w:cs="宋体"/>
          <w:sz w:val="28"/>
          <w:szCs w:val="28"/>
          <w:lang w:val="en-US" w:eastAsia="zh-CN"/>
        </w:rPr>
        <w:t>入围审查公告</w:t>
      </w:r>
      <w:r>
        <w:rPr>
          <w:rFonts w:hint="eastAsia" w:ascii="宋体" w:hAnsi="宋体" w:eastAsia="宋体" w:cs="宋体"/>
          <w:kern w:val="2"/>
          <w:sz w:val="28"/>
          <w:szCs w:val="28"/>
          <w:lang w:val="en-US" w:eastAsia="zh-CN"/>
        </w:rPr>
        <w:t>附件3、：</w:t>
      </w:r>
      <w:r>
        <w:rPr>
          <w:rFonts w:hint="eastAsia" w:ascii="宋体" w:hAnsi="宋体" w:eastAsia="宋体" w:cs="宋体"/>
          <w:b w:val="0"/>
          <w:bCs w:val="0"/>
          <w:kern w:val="2"/>
          <w:sz w:val="28"/>
          <w:szCs w:val="28"/>
          <w:lang w:eastAsia="zh-CN"/>
        </w:rPr>
        <w:t>垂直电梯日常维护保养项目（内容）和要求、自动扶梯与自动人行道维护保养项目(内容)和要求</w:t>
      </w:r>
    </w:p>
    <w:p w14:paraId="7079BC07">
      <w:pPr>
        <w:widowControl/>
        <w:jc w:val="left"/>
        <w:rPr>
          <w:rFonts w:eastAsia="宋体"/>
          <w:kern w:val="0"/>
          <w:sz w:val="24"/>
          <w:szCs w:val="24"/>
          <w:lang w:eastAsia="zh-CN"/>
        </w:rPr>
      </w:pPr>
      <w:r>
        <w:rPr>
          <w:rFonts w:hint="eastAsia" w:eastAsia="宋体"/>
          <w:kern w:val="0"/>
          <w:sz w:val="24"/>
          <w:szCs w:val="24"/>
          <w:lang w:val="en-US" w:eastAsia="zh-CN"/>
        </w:rPr>
        <w:t>一、</w:t>
      </w:r>
      <w:r>
        <w:rPr>
          <w:rFonts w:hint="eastAsia" w:eastAsia="宋体"/>
          <w:kern w:val="0"/>
          <w:sz w:val="24"/>
          <w:szCs w:val="24"/>
          <w:lang w:eastAsia="zh-CN"/>
        </w:rPr>
        <w:t>垂直电梯日常维护保养项目（内容）和要求</w:t>
      </w:r>
    </w:p>
    <w:p w14:paraId="7E88FBE1">
      <w:pPr>
        <w:widowControl/>
        <w:jc w:val="left"/>
        <w:rPr>
          <w:rFonts w:eastAsia="宋体"/>
          <w:kern w:val="0"/>
          <w:sz w:val="24"/>
          <w:szCs w:val="24"/>
          <w:lang w:eastAsia="zh-CN"/>
        </w:rPr>
      </w:pPr>
      <w:r>
        <w:rPr>
          <w:rFonts w:hint="eastAsia" w:eastAsia="宋体"/>
          <w:kern w:val="0"/>
          <w:sz w:val="24"/>
          <w:szCs w:val="24"/>
          <w:lang w:val="en-US" w:eastAsia="zh-CN"/>
        </w:rPr>
        <w:t>表 A1-</w:t>
      </w:r>
      <w:r>
        <w:rPr>
          <w:rFonts w:eastAsia="宋体"/>
          <w:kern w:val="0"/>
          <w:sz w:val="24"/>
          <w:szCs w:val="24"/>
          <w:lang w:eastAsia="zh-CN"/>
        </w:rPr>
        <w:t>半月维护保养项</w:t>
      </w:r>
      <w:r>
        <w:rPr>
          <w:rFonts w:eastAsia="宋体"/>
          <w:spacing w:val="7"/>
          <w:kern w:val="0"/>
          <w:sz w:val="24"/>
          <w:szCs w:val="24"/>
          <w:lang w:eastAsia="zh-CN"/>
        </w:rPr>
        <w:t>目</w:t>
      </w:r>
      <w:r>
        <w:rPr>
          <w:rFonts w:eastAsia="宋体"/>
          <w:spacing w:val="5"/>
          <w:w w:val="155"/>
          <w:kern w:val="0"/>
          <w:sz w:val="24"/>
          <w:szCs w:val="24"/>
          <w:lang w:eastAsia="zh-CN"/>
        </w:rPr>
        <w:t>(</w:t>
      </w:r>
      <w:r>
        <w:rPr>
          <w:rFonts w:eastAsia="宋体"/>
          <w:kern w:val="0"/>
          <w:sz w:val="24"/>
          <w:szCs w:val="24"/>
          <w:lang w:eastAsia="zh-CN"/>
        </w:rPr>
        <w:t>内</w:t>
      </w:r>
      <w:r>
        <w:rPr>
          <w:rFonts w:eastAsia="宋体"/>
          <w:spacing w:val="7"/>
          <w:kern w:val="0"/>
          <w:sz w:val="24"/>
          <w:szCs w:val="24"/>
          <w:lang w:eastAsia="zh-CN"/>
        </w:rPr>
        <w:t>容</w:t>
      </w:r>
      <w:r>
        <w:rPr>
          <w:rFonts w:eastAsia="宋体"/>
          <w:spacing w:val="5"/>
          <w:w w:val="155"/>
          <w:kern w:val="0"/>
          <w:sz w:val="24"/>
          <w:szCs w:val="24"/>
          <w:lang w:eastAsia="zh-CN"/>
        </w:rPr>
        <w:t>)</w:t>
      </w:r>
      <w:r>
        <w:rPr>
          <w:rFonts w:eastAsia="宋体"/>
          <w:kern w:val="0"/>
          <w:sz w:val="24"/>
          <w:szCs w:val="24"/>
          <w:lang w:eastAsia="zh-CN"/>
        </w:rPr>
        <w:t>和要求</w:t>
      </w:r>
    </w:p>
    <w:p w14:paraId="5F6929D5">
      <w:pPr>
        <w:widowControl/>
        <w:jc w:val="left"/>
        <w:rPr>
          <w:rFonts w:eastAsia="宋体"/>
          <w:kern w:val="0"/>
          <w:sz w:val="24"/>
          <w:szCs w:val="24"/>
          <w:lang w:eastAsia="zh-CN"/>
        </w:rPr>
      </w:pPr>
    </w:p>
    <w:tbl>
      <w:tblPr>
        <w:tblStyle w:val="8"/>
        <w:tblW w:w="0" w:type="auto"/>
        <w:jc w:val="center"/>
        <w:tblLayout w:type="fixed"/>
        <w:tblCellMar>
          <w:top w:w="0" w:type="dxa"/>
          <w:left w:w="0" w:type="dxa"/>
          <w:bottom w:w="0" w:type="dxa"/>
          <w:right w:w="0" w:type="dxa"/>
        </w:tblCellMar>
      </w:tblPr>
      <w:tblGrid>
        <w:gridCol w:w="715"/>
        <w:gridCol w:w="4278"/>
        <w:gridCol w:w="4820"/>
      </w:tblGrid>
      <w:tr w14:paraId="514EFD25">
        <w:tblPrEx>
          <w:tblCellMar>
            <w:top w:w="0" w:type="dxa"/>
            <w:left w:w="0" w:type="dxa"/>
            <w:bottom w:w="0" w:type="dxa"/>
            <w:right w:w="0" w:type="dxa"/>
          </w:tblCellMar>
        </w:tblPrEx>
        <w:trPr>
          <w:trHeight w:val="383" w:hRule="exact"/>
          <w:jc w:val="center"/>
        </w:trPr>
        <w:tc>
          <w:tcPr>
            <w:tcW w:w="715" w:type="dxa"/>
            <w:tcBorders>
              <w:top w:val="single" w:color="000000" w:sz="8" w:space="0"/>
              <w:left w:val="single" w:color="000000" w:sz="8" w:space="0"/>
              <w:bottom w:val="single" w:color="000000" w:sz="4" w:space="0"/>
              <w:right w:val="single" w:color="000000" w:sz="4" w:space="0"/>
            </w:tcBorders>
            <w:vAlign w:val="center"/>
          </w:tcPr>
          <w:p w14:paraId="2BF2A0B1">
            <w:pPr>
              <w:widowControl/>
              <w:jc w:val="left"/>
              <w:rPr>
                <w:rFonts w:eastAsia="宋体"/>
                <w:kern w:val="0"/>
                <w:sz w:val="24"/>
                <w:szCs w:val="24"/>
                <w:lang w:eastAsia="en-US"/>
              </w:rPr>
            </w:pPr>
            <w:r>
              <w:rPr>
                <w:rFonts w:eastAsia="宋体"/>
                <w:kern w:val="0"/>
                <w:sz w:val="24"/>
                <w:szCs w:val="24"/>
                <w:lang w:eastAsia="en-US"/>
              </w:rPr>
              <w:t>序号</w:t>
            </w:r>
          </w:p>
        </w:tc>
        <w:tc>
          <w:tcPr>
            <w:tcW w:w="4278" w:type="dxa"/>
            <w:tcBorders>
              <w:top w:val="single" w:color="000000" w:sz="8" w:space="0"/>
              <w:left w:val="single" w:color="000000" w:sz="4" w:space="0"/>
              <w:bottom w:val="single" w:color="000000" w:sz="4" w:space="0"/>
              <w:right w:val="single" w:color="000000" w:sz="4" w:space="0"/>
            </w:tcBorders>
            <w:vAlign w:val="center"/>
          </w:tcPr>
          <w:p w14:paraId="4ACCAE61">
            <w:pPr>
              <w:widowControl/>
              <w:jc w:val="left"/>
              <w:rPr>
                <w:rFonts w:eastAsia="宋体"/>
                <w:kern w:val="0"/>
                <w:sz w:val="24"/>
                <w:szCs w:val="24"/>
                <w:lang w:eastAsia="zh-CN"/>
              </w:rPr>
            </w:pPr>
            <w:r>
              <w:rPr>
                <w:rFonts w:eastAsia="宋体"/>
                <w:kern w:val="0"/>
                <w:sz w:val="24"/>
                <w:szCs w:val="24"/>
                <w:lang w:eastAsia="zh-CN"/>
              </w:rPr>
              <w:t>维护保养项目</w:t>
            </w:r>
            <w:r>
              <w:rPr>
                <w:rFonts w:eastAsia="宋体"/>
                <w:w w:val="155"/>
                <w:kern w:val="0"/>
                <w:sz w:val="24"/>
                <w:szCs w:val="24"/>
                <w:lang w:eastAsia="zh-CN"/>
              </w:rPr>
              <w:t>(</w:t>
            </w:r>
            <w:r>
              <w:rPr>
                <w:rFonts w:eastAsia="宋体"/>
                <w:kern w:val="0"/>
                <w:sz w:val="24"/>
                <w:szCs w:val="24"/>
                <w:lang w:eastAsia="zh-CN"/>
              </w:rPr>
              <w:t>内容</w:t>
            </w:r>
            <w:r>
              <w:rPr>
                <w:rFonts w:eastAsia="宋体"/>
                <w:w w:val="155"/>
                <w:kern w:val="0"/>
                <w:sz w:val="24"/>
                <w:szCs w:val="24"/>
                <w:lang w:eastAsia="zh-CN"/>
              </w:rPr>
              <w:t>)</w:t>
            </w:r>
          </w:p>
        </w:tc>
        <w:tc>
          <w:tcPr>
            <w:tcW w:w="4820" w:type="dxa"/>
            <w:tcBorders>
              <w:top w:val="single" w:color="000000" w:sz="8" w:space="0"/>
              <w:left w:val="single" w:color="000000" w:sz="4" w:space="0"/>
              <w:bottom w:val="single" w:color="000000" w:sz="4" w:space="0"/>
              <w:right w:val="single" w:color="000000" w:sz="8" w:space="0"/>
            </w:tcBorders>
            <w:vAlign w:val="center"/>
          </w:tcPr>
          <w:p w14:paraId="19F13F21">
            <w:pPr>
              <w:widowControl/>
              <w:jc w:val="left"/>
              <w:rPr>
                <w:rFonts w:eastAsia="宋体"/>
                <w:kern w:val="0"/>
                <w:sz w:val="24"/>
                <w:szCs w:val="24"/>
                <w:lang w:eastAsia="en-US"/>
              </w:rPr>
            </w:pPr>
            <w:r>
              <w:rPr>
                <w:rFonts w:eastAsia="宋体"/>
                <w:kern w:val="0"/>
                <w:sz w:val="24"/>
                <w:szCs w:val="24"/>
                <w:lang w:eastAsia="en-US"/>
              </w:rPr>
              <w:t>维护保养基本要求</w:t>
            </w:r>
          </w:p>
        </w:tc>
      </w:tr>
      <w:tr w14:paraId="628143F8">
        <w:tblPrEx>
          <w:tblCellMar>
            <w:top w:w="0" w:type="dxa"/>
            <w:left w:w="0" w:type="dxa"/>
            <w:bottom w:w="0" w:type="dxa"/>
            <w:right w:w="0" w:type="dxa"/>
          </w:tblCellMar>
        </w:tblPrEx>
        <w:trPr>
          <w:trHeight w:val="379"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4DE5D4CA">
            <w:pPr>
              <w:widowControl/>
              <w:jc w:val="left"/>
              <w:rPr>
                <w:rFonts w:eastAsia="宋体"/>
                <w:kern w:val="0"/>
                <w:sz w:val="24"/>
                <w:szCs w:val="24"/>
                <w:lang w:eastAsia="en-US"/>
              </w:rPr>
            </w:pPr>
            <w:r>
              <w:rPr>
                <w:rFonts w:eastAsia="宋体"/>
                <w:kern w:val="0"/>
                <w:sz w:val="24"/>
                <w:szCs w:val="24"/>
                <w:lang w:eastAsia="en-US"/>
              </w:rPr>
              <w:t>1</w:t>
            </w:r>
          </w:p>
        </w:tc>
        <w:tc>
          <w:tcPr>
            <w:tcW w:w="4278" w:type="dxa"/>
            <w:tcBorders>
              <w:top w:val="single" w:color="000000" w:sz="4" w:space="0"/>
              <w:left w:val="single" w:color="000000" w:sz="4" w:space="0"/>
              <w:bottom w:val="single" w:color="000000" w:sz="4" w:space="0"/>
              <w:right w:val="single" w:color="000000" w:sz="4" w:space="0"/>
            </w:tcBorders>
            <w:vAlign w:val="center"/>
          </w:tcPr>
          <w:p w14:paraId="1FB9084B">
            <w:pPr>
              <w:widowControl/>
              <w:jc w:val="left"/>
              <w:rPr>
                <w:rFonts w:eastAsia="宋体"/>
                <w:kern w:val="0"/>
                <w:sz w:val="24"/>
                <w:szCs w:val="24"/>
                <w:lang w:eastAsia="en-US"/>
              </w:rPr>
            </w:pPr>
            <w:r>
              <w:rPr>
                <w:rFonts w:eastAsia="宋体"/>
                <w:kern w:val="0"/>
                <w:sz w:val="24"/>
                <w:szCs w:val="24"/>
                <w:lang w:eastAsia="en-US"/>
              </w:rPr>
              <w:t>机房、滑轮间环境</w:t>
            </w:r>
          </w:p>
        </w:tc>
        <w:tc>
          <w:tcPr>
            <w:tcW w:w="4820" w:type="dxa"/>
            <w:tcBorders>
              <w:top w:val="single" w:color="000000" w:sz="4" w:space="0"/>
              <w:left w:val="single" w:color="000000" w:sz="4" w:space="0"/>
              <w:bottom w:val="single" w:color="000000" w:sz="4" w:space="0"/>
              <w:right w:val="single" w:color="000000" w:sz="8" w:space="0"/>
            </w:tcBorders>
            <w:vAlign w:val="center"/>
          </w:tcPr>
          <w:p w14:paraId="1B310474">
            <w:pPr>
              <w:widowControl/>
              <w:jc w:val="left"/>
              <w:rPr>
                <w:rFonts w:eastAsia="宋体"/>
                <w:kern w:val="0"/>
                <w:sz w:val="24"/>
                <w:szCs w:val="24"/>
                <w:lang w:eastAsia="zh-CN"/>
              </w:rPr>
            </w:pPr>
            <w:r>
              <w:rPr>
                <w:rFonts w:eastAsia="宋体"/>
                <w:kern w:val="0"/>
                <w:sz w:val="24"/>
                <w:szCs w:val="24"/>
                <w:lang w:eastAsia="zh-CN"/>
              </w:rPr>
              <w:t>清洁，门窗完好，照明正常</w:t>
            </w:r>
          </w:p>
        </w:tc>
      </w:tr>
      <w:tr w14:paraId="063B63F6">
        <w:tblPrEx>
          <w:tblCellMar>
            <w:top w:w="0" w:type="dxa"/>
            <w:left w:w="0" w:type="dxa"/>
            <w:bottom w:w="0" w:type="dxa"/>
            <w:right w:w="0" w:type="dxa"/>
          </w:tblCellMar>
        </w:tblPrEx>
        <w:trPr>
          <w:trHeight w:val="378"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5816662D">
            <w:pPr>
              <w:widowControl/>
              <w:jc w:val="left"/>
              <w:rPr>
                <w:rFonts w:eastAsia="宋体"/>
                <w:kern w:val="0"/>
                <w:sz w:val="24"/>
                <w:szCs w:val="24"/>
                <w:lang w:eastAsia="en-US"/>
              </w:rPr>
            </w:pPr>
            <w:r>
              <w:rPr>
                <w:rFonts w:eastAsia="宋体"/>
                <w:kern w:val="0"/>
                <w:sz w:val="24"/>
                <w:szCs w:val="24"/>
                <w:lang w:eastAsia="en-US"/>
              </w:rPr>
              <w:t>2</w:t>
            </w:r>
          </w:p>
        </w:tc>
        <w:tc>
          <w:tcPr>
            <w:tcW w:w="4278" w:type="dxa"/>
            <w:tcBorders>
              <w:top w:val="single" w:color="000000" w:sz="4" w:space="0"/>
              <w:left w:val="single" w:color="000000" w:sz="4" w:space="0"/>
              <w:bottom w:val="single" w:color="000000" w:sz="4" w:space="0"/>
              <w:right w:val="single" w:color="000000" w:sz="4" w:space="0"/>
            </w:tcBorders>
            <w:vAlign w:val="center"/>
          </w:tcPr>
          <w:p w14:paraId="68DCD7F1">
            <w:pPr>
              <w:widowControl/>
              <w:jc w:val="left"/>
              <w:rPr>
                <w:rFonts w:eastAsia="宋体"/>
                <w:kern w:val="0"/>
                <w:sz w:val="24"/>
                <w:szCs w:val="24"/>
                <w:lang w:eastAsia="en-US"/>
              </w:rPr>
            </w:pPr>
            <w:r>
              <w:rPr>
                <w:rFonts w:eastAsia="宋体"/>
                <w:kern w:val="0"/>
                <w:sz w:val="24"/>
                <w:szCs w:val="24"/>
                <w:lang w:eastAsia="en-US"/>
              </w:rPr>
              <w:t>手动紧急操作装置</w:t>
            </w:r>
          </w:p>
        </w:tc>
        <w:tc>
          <w:tcPr>
            <w:tcW w:w="4820" w:type="dxa"/>
            <w:tcBorders>
              <w:top w:val="single" w:color="000000" w:sz="4" w:space="0"/>
              <w:left w:val="single" w:color="000000" w:sz="4" w:space="0"/>
              <w:bottom w:val="single" w:color="000000" w:sz="4" w:space="0"/>
              <w:right w:val="single" w:color="000000" w:sz="8" w:space="0"/>
            </w:tcBorders>
            <w:vAlign w:val="center"/>
          </w:tcPr>
          <w:p w14:paraId="30950C9C">
            <w:pPr>
              <w:widowControl/>
              <w:jc w:val="left"/>
              <w:rPr>
                <w:rFonts w:eastAsia="宋体"/>
                <w:kern w:val="0"/>
                <w:sz w:val="24"/>
                <w:szCs w:val="24"/>
                <w:lang w:eastAsia="en-US"/>
              </w:rPr>
            </w:pPr>
            <w:r>
              <w:rPr>
                <w:rFonts w:eastAsia="宋体"/>
                <w:kern w:val="0"/>
                <w:sz w:val="24"/>
                <w:szCs w:val="24"/>
                <w:lang w:eastAsia="en-US"/>
              </w:rPr>
              <w:t>齐全，在指定位置</w:t>
            </w:r>
          </w:p>
        </w:tc>
      </w:tr>
      <w:tr w14:paraId="730FC671">
        <w:tblPrEx>
          <w:tblCellMar>
            <w:top w:w="0" w:type="dxa"/>
            <w:left w:w="0" w:type="dxa"/>
            <w:bottom w:w="0" w:type="dxa"/>
            <w:right w:w="0" w:type="dxa"/>
          </w:tblCellMar>
        </w:tblPrEx>
        <w:trPr>
          <w:trHeight w:val="379"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4B1A8220">
            <w:pPr>
              <w:widowControl/>
              <w:jc w:val="left"/>
              <w:rPr>
                <w:rFonts w:eastAsia="宋体"/>
                <w:kern w:val="0"/>
                <w:sz w:val="24"/>
                <w:szCs w:val="24"/>
                <w:lang w:eastAsia="en-US"/>
              </w:rPr>
            </w:pPr>
            <w:r>
              <w:rPr>
                <w:rFonts w:eastAsia="宋体"/>
                <w:kern w:val="0"/>
                <w:sz w:val="24"/>
                <w:szCs w:val="24"/>
                <w:lang w:eastAsia="en-US"/>
              </w:rPr>
              <w:t>3</w:t>
            </w:r>
          </w:p>
        </w:tc>
        <w:tc>
          <w:tcPr>
            <w:tcW w:w="4278" w:type="dxa"/>
            <w:tcBorders>
              <w:top w:val="single" w:color="000000" w:sz="4" w:space="0"/>
              <w:left w:val="single" w:color="000000" w:sz="4" w:space="0"/>
              <w:bottom w:val="single" w:color="000000" w:sz="4" w:space="0"/>
              <w:right w:val="single" w:color="000000" w:sz="4" w:space="0"/>
            </w:tcBorders>
            <w:vAlign w:val="center"/>
          </w:tcPr>
          <w:p w14:paraId="49D5AF05">
            <w:pPr>
              <w:widowControl/>
              <w:jc w:val="left"/>
              <w:rPr>
                <w:rFonts w:eastAsia="宋体"/>
                <w:kern w:val="0"/>
                <w:sz w:val="24"/>
                <w:szCs w:val="24"/>
                <w:lang w:eastAsia="en-US"/>
              </w:rPr>
            </w:pPr>
            <w:r>
              <w:rPr>
                <w:rFonts w:eastAsia="宋体"/>
                <w:kern w:val="0"/>
                <w:sz w:val="24"/>
                <w:szCs w:val="24"/>
                <w:lang w:eastAsia="en-US"/>
              </w:rPr>
              <w:t>驱动主机</w:t>
            </w:r>
          </w:p>
        </w:tc>
        <w:tc>
          <w:tcPr>
            <w:tcW w:w="4820" w:type="dxa"/>
            <w:tcBorders>
              <w:top w:val="single" w:color="000000" w:sz="4" w:space="0"/>
              <w:left w:val="single" w:color="000000" w:sz="4" w:space="0"/>
              <w:bottom w:val="single" w:color="000000" w:sz="4" w:space="0"/>
              <w:right w:val="single" w:color="000000" w:sz="8" w:space="0"/>
            </w:tcBorders>
            <w:vAlign w:val="center"/>
          </w:tcPr>
          <w:p w14:paraId="5AFB8483">
            <w:pPr>
              <w:widowControl/>
              <w:jc w:val="left"/>
              <w:rPr>
                <w:rFonts w:eastAsia="宋体"/>
                <w:kern w:val="0"/>
                <w:sz w:val="24"/>
                <w:szCs w:val="24"/>
                <w:lang w:eastAsia="zh-CN"/>
              </w:rPr>
            </w:pPr>
            <w:r>
              <w:rPr>
                <w:rFonts w:eastAsia="宋体"/>
                <w:kern w:val="0"/>
                <w:sz w:val="24"/>
                <w:szCs w:val="24"/>
                <w:lang w:eastAsia="zh-CN"/>
              </w:rPr>
              <w:t>运行时无异常振动和异常声响</w:t>
            </w:r>
          </w:p>
        </w:tc>
      </w:tr>
      <w:tr w14:paraId="6D35981E">
        <w:tblPrEx>
          <w:tblCellMar>
            <w:top w:w="0" w:type="dxa"/>
            <w:left w:w="0" w:type="dxa"/>
            <w:bottom w:w="0" w:type="dxa"/>
            <w:right w:w="0" w:type="dxa"/>
          </w:tblCellMar>
        </w:tblPrEx>
        <w:trPr>
          <w:trHeight w:val="379"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4394C54B">
            <w:pPr>
              <w:widowControl/>
              <w:jc w:val="left"/>
              <w:rPr>
                <w:rFonts w:eastAsia="宋体"/>
                <w:kern w:val="0"/>
                <w:sz w:val="24"/>
                <w:szCs w:val="24"/>
                <w:lang w:eastAsia="en-US"/>
              </w:rPr>
            </w:pPr>
            <w:r>
              <w:rPr>
                <w:rFonts w:eastAsia="宋体"/>
                <w:kern w:val="0"/>
                <w:sz w:val="24"/>
                <w:szCs w:val="24"/>
                <w:lang w:eastAsia="en-US"/>
              </w:rPr>
              <w:t>4</w:t>
            </w:r>
          </w:p>
        </w:tc>
        <w:tc>
          <w:tcPr>
            <w:tcW w:w="4278" w:type="dxa"/>
            <w:tcBorders>
              <w:top w:val="single" w:color="000000" w:sz="4" w:space="0"/>
              <w:left w:val="single" w:color="000000" w:sz="4" w:space="0"/>
              <w:bottom w:val="single" w:color="000000" w:sz="4" w:space="0"/>
              <w:right w:val="single" w:color="000000" w:sz="4" w:space="0"/>
            </w:tcBorders>
            <w:vAlign w:val="center"/>
          </w:tcPr>
          <w:p w14:paraId="060A5DAF">
            <w:pPr>
              <w:widowControl/>
              <w:jc w:val="left"/>
              <w:rPr>
                <w:rFonts w:eastAsia="宋体"/>
                <w:kern w:val="0"/>
                <w:sz w:val="24"/>
                <w:szCs w:val="24"/>
                <w:lang w:eastAsia="en-US"/>
              </w:rPr>
            </w:pPr>
            <w:r>
              <w:rPr>
                <w:rFonts w:eastAsia="宋体"/>
                <w:kern w:val="0"/>
                <w:sz w:val="24"/>
                <w:szCs w:val="24"/>
                <w:lang w:eastAsia="en-US"/>
              </w:rPr>
              <w:t>制动器各销轴部位</w:t>
            </w:r>
          </w:p>
        </w:tc>
        <w:tc>
          <w:tcPr>
            <w:tcW w:w="4820" w:type="dxa"/>
            <w:tcBorders>
              <w:top w:val="single" w:color="000000" w:sz="4" w:space="0"/>
              <w:left w:val="single" w:color="000000" w:sz="4" w:space="0"/>
              <w:bottom w:val="single" w:color="000000" w:sz="4" w:space="0"/>
              <w:right w:val="single" w:color="000000" w:sz="8" w:space="0"/>
            </w:tcBorders>
            <w:vAlign w:val="center"/>
          </w:tcPr>
          <w:p w14:paraId="2701911F">
            <w:pPr>
              <w:widowControl/>
              <w:jc w:val="left"/>
              <w:rPr>
                <w:rFonts w:eastAsia="宋体"/>
                <w:kern w:val="0"/>
                <w:sz w:val="24"/>
                <w:szCs w:val="24"/>
                <w:lang w:eastAsia="en-US"/>
              </w:rPr>
            </w:pPr>
            <w:r>
              <w:rPr>
                <w:rFonts w:eastAsia="宋体"/>
                <w:kern w:val="0"/>
                <w:sz w:val="24"/>
                <w:szCs w:val="24"/>
                <w:lang w:eastAsia="en-US"/>
              </w:rPr>
              <w:t>动作灵活</w:t>
            </w:r>
          </w:p>
        </w:tc>
      </w:tr>
      <w:tr w14:paraId="38F535D3">
        <w:tblPrEx>
          <w:tblCellMar>
            <w:top w:w="0" w:type="dxa"/>
            <w:left w:w="0" w:type="dxa"/>
            <w:bottom w:w="0" w:type="dxa"/>
            <w:right w:w="0" w:type="dxa"/>
          </w:tblCellMar>
        </w:tblPrEx>
        <w:trPr>
          <w:trHeight w:val="690"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1A569E0A">
            <w:pPr>
              <w:widowControl/>
              <w:jc w:val="left"/>
              <w:rPr>
                <w:rFonts w:eastAsia="宋体"/>
                <w:kern w:val="0"/>
                <w:sz w:val="24"/>
                <w:szCs w:val="24"/>
                <w:lang w:eastAsia="en-US"/>
              </w:rPr>
            </w:pPr>
            <w:r>
              <w:rPr>
                <w:rFonts w:eastAsia="宋体"/>
                <w:kern w:val="0"/>
                <w:sz w:val="24"/>
                <w:szCs w:val="24"/>
                <w:lang w:eastAsia="en-US"/>
              </w:rPr>
              <w:t>5</w:t>
            </w:r>
          </w:p>
        </w:tc>
        <w:tc>
          <w:tcPr>
            <w:tcW w:w="4278" w:type="dxa"/>
            <w:tcBorders>
              <w:top w:val="single" w:color="000000" w:sz="4" w:space="0"/>
              <w:left w:val="single" w:color="000000" w:sz="4" w:space="0"/>
              <w:bottom w:val="single" w:color="000000" w:sz="4" w:space="0"/>
              <w:right w:val="single" w:color="000000" w:sz="4" w:space="0"/>
            </w:tcBorders>
            <w:vAlign w:val="center"/>
          </w:tcPr>
          <w:p w14:paraId="2369FE3B">
            <w:pPr>
              <w:widowControl/>
              <w:jc w:val="left"/>
              <w:rPr>
                <w:rFonts w:eastAsia="宋体"/>
                <w:kern w:val="0"/>
                <w:sz w:val="24"/>
                <w:szCs w:val="24"/>
                <w:lang w:eastAsia="en-US"/>
              </w:rPr>
            </w:pPr>
            <w:r>
              <w:rPr>
                <w:rFonts w:eastAsia="宋体"/>
                <w:kern w:val="0"/>
                <w:sz w:val="24"/>
                <w:szCs w:val="24"/>
                <w:lang w:eastAsia="en-US"/>
              </w:rPr>
              <w:t>制动器间隙</w:t>
            </w:r>
          </w:p>
        </w:tc>
        <w:tc>
          <w:tcPr>
            <w:tcW w:w="4820" w:type="dxa"/>
            <w:tcBorders>
              <w:top w:val="single" w:color="000000" w:sz="4" w:space="0"/>
              <w:left w:val="single" w:color="000000" w:sz="4" w:space="0"/>
              <w:bottom w:val="single" w:color="000000" w:sz="4" w:space="0"/>
              <w:right w:val="single" w:color="000000" w:sz="8" w:space="0"/>
            </w:tcBorders>
            <w:vAlign w:val="center"/>
          </w:tcPr>
          <w:p w14:paraId="187A65A6">
            <w:pPr>
              <w:widowControl/>
              <w:jc w:val="left"/>
              <w:rPr>
                <w:rFonts w:eastAsia="宋体"/>
                <w:kern w:val="0"/>
                <w:sz w:val="24"/>
                <w:szCs w:val="24"/>
                <w:lang w:eastAsia="zh-CN"/>
              </w:rPr>
            </w:pPr>
            <w:r>
              <w:rPr>
                <w:rFonts w:eastAsia="宋体"/>
                <w:kern w:val="0"/>
                <w:sz w:val="24"/>
                <w:szCs w:val="24"/>
                <w:lang w:eastAsia="zh-CN"/>
              </w:rPr>
              <w:t>打开时制动衬与制动轮不应发生摩擦，间隙值符合制造单位要求</w:t>
            </w:r>
          </w:p>
        </w:tc>
      </w:tr>
      <w:tr w14:paraId="36A3C63E">
        <w:tblPrEx>
          <w:tblCellMar>
            <w:top w:w="0" w:type="dxa"/>
            <w:left w:w="0" w:type="dxa"/>
            <w:bottom w:w="0" w:type="dxa"/>
            <w:right w:w="0" w:type="dxa"/>
          </w:tblCellMar>
        </w:tblPrEx>
        <w:trPr>
          <w:trHeight w:val="690"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2803F805">
            <w:pPr>
              <w:widowControl/>
              <w:jc w:val="left"/>
              <w:rPr>
                <w:rFonts w:eastAsia="宋体"/>
                <w:kern w:val="0"/>
                <w:sz w:val="24"/>
                <w:szCs w:val="24"/>
                <w:lang w:eastAsia="en-US"/>
              </w:rPr>
            </w:pPr>
            <w:r>
              <w:rPr>
                <w:rFonts w:eastAsia="宋体"/>
                <w:kern w:val="0"/>
                <w:sz w:val="24"/>
                <w:szCs w:val="24"/>
                <w:lang w:eastAsia="en-US"/>
              </w:rPr>
              <w:t>6</w:t>
            </w:r>
          </w:p>
        </w:tc>
        <w:tc>
          <w:tcPr>
            <w:tcW w:w="4278" w:type="dxa"/>
            <w:tcBorders>
              <w:top w:val="single" w:color="000000" w:sz="4" w:space="0"/>
              <w:left w:val="single" w:color="000000" w:sz="4" w:space="0"/>
              <w:bottom w:val="single" w:color="000000" w:sz="4" w:space="0"/>
              <w:right w:val="single" w:color="000000" w:sz="4" w:space="0"/>
            </w:tcBorders>
            <w:vAlign w:val="center"/>
          </w:tcPr>
          <w:p w14:paraId="273919A2">
            <w:pPr>
              <w:widowControl/>
              <w:jc w:val="left"/>
              <w:rPr>
                <w:rFonts w:eastAsia="宋体"/>
                <w:kern w:val="0"/>
                <w:sz w:val="24"/>
                <w:szCs w:val="24"/>
                <w:lang w:eastAsia="zh-CN"/>
              </w:rPr>
            </w:pPr>
            <w:r>
              <w:rPr>
                <w:rFonts w:eastAsia="宋体"/>
                <w:spacing w:val="17"/>
                <w:kern w:val="0"/>
                <w:sz w:val="24"/>
                <w:szCs w:val="24"/>
                <w:lang w:eastAsia="zh-CN"/>
              </w:rPr>
              <w:t>制动器作为轿厢意外移动保</w:t>
            </w:r>
            <w:r>
              <w:rPr>
                <w:rFonts w:eastAsia="宋体"/>
                <w:kern w:val="0"/>
                <w:sz w:val="24"/>
                <w:szCs w:val="24"/>
                <w:lang w:eastAsia="zh-CN"/>
              </w:rPr>
              <w:t>护</w:t>
            </w:r>
            <w:r>
              <w:rPr>
                <w:rFonts w:eastAsia="宋体"/>
                <w:spacing w:val="-43"/>
                <w:kern w:val="0"/>
                <w:sz w:val="24"/>
                <w:szCs w:val="24"/>
                <w:lang w:eastAsia="zh-CN"/>
              </w:rPr>
              <w:t xml:space="preserve"> </w:t>
            </w:r>
            <w:r>
              <w:rPr>
                <w:rFonts w:eastAsia="宋体"/>
                <w:kern w:val="0"/>
                <w:sz w:val="24"/>
                <w:szCs w:val="24"/>
                <w:lang w:eastAsia="zh-CN"/>
              </w:rPr>
              <w:t>装置制停子系统时的自监测</w:t>
            </w:r>
          </w:p>
        </w:tc>
        <w:tc>
          <w:tcPr>
            <w:tcW w:w="4820" w:type="dxa"/>
            <w:tcBorders>
              <w:top w:val="single" w:color="000000" w:sz="4" w:space="0"/>
              <w:left w:val="single" w:color="000000" w:sz="4" w:space="0"/>
              <w:bottom w:val="single" w:color="000000" w:sz="4" w:space="0"/>
              <w:right w:val="single" w:color="000000" w:sz="8" w:space="0"/>
            </w:tcBorders>
            <w:vAlign w:val="center"/>
          </w:tcPr>
          <w:p w14:paraId="643893AC">
            <w:pPr>
              <w:widowControl/>
              <w:jc w:val="left"/>
              <w:rPr>
                <w:rFonts w:eastAsia="宋体"/>
                <w:kern w:val="0"/>
                <w:sz w:val="24"/>
                <w:szCs w:val="24"/>
                <w:lang w:eastAsia="zh-CN"/>
              </w:rPr>
            </w:pPr>
            <w:r>
              <w:rPr>
                <w:rFonts w:eastAsia="宋体"/>
                <w:kern w:val="0"/>
                <w:sz w:val="24"/>
                <w:szCs w:val="24"/>
                <w:lang w:eastAsia="zh-CN"/>
              </w:rPr>
              <w:t>制动力人工方式检测符合使用维护说明书要求；制动力自监测系统有记录</w:t>
            </w:r>
          </w:p>
        </w:tc>
      </w:tr>
      <w:tr w14:paraId="779D467C">
        <w:tblPrEx>
          <w:tblCellMar>
            <w:top w:w="0" w:type="dxa"/>
            <w:left w:w="0" w:type="dxa"/>
            <w:bottom w:w="0" w:type="dxa"/>
            <w:right w:w="0" w:type="dxa"/>
          </w:tblCellMar>
        </w:tblPrEx>
        <w:trPr>
          <w:trHeight w:val="379"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6E206DCC">
            <w:pPr>
              <w:widowControl/>
              <w:jc w:val="left"/>
              <w:rPr>
                <w:rFonts w:eastAsia="宋体"/>
                <w:kern w:val="0"/>
                <w:sz w:val="24"/>
                <w:szCs w:val="24"/>
                <w:lang w:eastAsia="en-US"/>
              </w:rPr>
            </w:pPr>
            <w:r>
              <w:rPr>
                <w:rFonts w:eastAsia="宋体"/>
                <w:kern w:val="0"/>
                <w:sz w:val="24"/>
                <w:szCs w:val="24"/>
                <w:lang w:eastAsia="en-US"/>
              </w:rPr>
              <w:t>7</w:t>
            </w:r>
          </w:p>
        </w:tc>
        <w:tc>
          <w:tcPr>
            <w:tcW w:w="4278" w:type="dxa"/>
            <w:tcBorders>
              <w:top w:val="single" w:color="000000" w:sz="4" w:space="0"/>
              <w:left w:val="single" w:color="000000" w:sz="4" w:space="0"/>
              <w:bottom w:val="single" w:color="000000" w:sz="4" w:space="0"/>
              <w:right w:val="single" w:color="000000" w:sz="4" w:space="0"/>
            </w:tcBorders>
            <w:vAlign w:val="center"/>
          </w:tcPr>
          <w:p w14:paraId="27F55B9A">
            <w:pPr>
              <w:widowControl/>
              <w:jc w:val="left"/>
              <w:rPr>
                <w:rFonts w:eastAsia="宋体"/>
                <w:kern w:val="0"/>
                <w:sz w:val="24"/>
                <w:szCs w:val="24"/>
                <w:lang w:eastAsia="en-US"/>
              </w:rPr>
            </w:pPr>
            <w:r>
              <w:rPr>
                <w:rFonts w:eastAsia="宋体"/>
                <w:kern w:val="0"/>
                <w:sz w:val="24"/>
                <w:szCs w:val="24"/>
                <w:lang w:eastAsia="en-US"/>
              </w:rPr>
              <w:t>编码器</w:t>
            </w:r>
          </w:p>
        </w:tc>
        <w:tc>
          <w:tcPr>
            <w:tcW w:w="4820" w:type="dxa"/>
            <w:tcBorders>
              <w:top w:val="single" w:color="000000" w:sz="4" w:space="0"/>
              <w:left w:val="single" w:color="000000" w:sz="4" w:space="0"/>
              <w:bottom w:val="single" w:color="000000" w:sz="4" w:space="0"/>
              <w:right w:val="single" w:color="000000" w:sz="8" w:space="0"/>
            </w:tcBorders>
            <w:vAlign w:val="center"/>
          </w:tcPr>
          <w:p w14:paraId="4333AFE0">
            <w:pPr>
              <w:widowControl/>
              <w:jc w:val="left"/>
              <w:rPr>
                <w:rFonts w:eastAsia="宋体"/>
                <w:kern w:val="0"/>
                <w:sz w:val="24"/>
                <w:szCs w:val="24"/>
                <w:lang w:eastAsia="en-US"/>
              </w:rPr>
            </w:pPr>
            <w:r>
              <w:rPr>
                <w:rFonts w:eastAsia="宋体"/>
                <w:kern w:val="0"/>
                <w:sz w:val="24"/>
                <w:szCs w:val="24"/>
                <w:lang w:eastAsia="en-US"/>
              </w:rPr>
              <w:t>清洁，安装牢固</w:t>
            </w:r>
          </w:p>
        </w:tc>
      </w:tr>
      <w:tr w14:paraId="73608C60">
        <w:tblPrEx>
          <w:tblCellMar>
            <w:top w:w="0" w:type="dxa"/>
            <w:left w:w="0" w:type="dxa"/>
            <w:bottom w:w="0" w:type="dxa"/>
            <w:right w:w="0" w:type="dxa"/>
          </w:tblCellMar>
        </w:tblPrEx>
        <w:trPr>
          <w:trHeight w:val="379"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571CA6F7">
            <w:pPr>
              <w:widowControl/>
              <w:jc w:val="left"/>
              <w:rPr>
                <w:rFonts w:eastAsia="宋体"/>
                <w:kern w:val="0"/>
                <w:sz w:val="24"/>
                <w:szCs w:val="24"/>
                <w:lang w:eastAsia="en-US"/>
              </w:rPr>
            </w:pPr>
            <w:r>
              <w:rPr>
                <w:rFonts w:eastAsia="宋体"/>
                <w:kern w:val="0"/>
                <w:sz w:val="24"/>
                <w:szCs w:val="24"/>
                <w:lang w:eastAsia="en-US"/>
              </w:rPr>
              <w:t>8</w:t>
            </w:r>
          </w:p>
        </w:tc>
        <w:tc>
          <w:tcPr>
            <w:tcW w:w="4278" w:type="dxa"/>
            <w:tcBorders>
              <w:top w:val="single" w:color="000000" w:sz="4" w:space="0"/>
              <w:left w:val="single" w:color="000000" w:sz="4" w:space="0"/>
              <w:bottom w:val="single" w:color="000000" w:sz="4" w:space="0"/>
              <w:right w:val="single" w:color="000000" w:sz="4" w:space="0"/>
            </w:tcBorders>
            <w:vAlign w:val="center"/>
          </w:tcPr>
          <w:p w14:paraId="52328F0F">
            <w:pPr>
              <w:widowControl/>
              <w:jc w:val="left"/>
              <w:rPr>
                <w:rFonts w:eastAsia="宋体"/>
                <w:kern w:val="0"/>
                <w:sz w:val="24"/>
                <w:szCs w:val="24"/>
                <w:lang w:eastAsia="en-US"/>
              </w:rPr>
            </w:pPr>
            <w:r>
              <w:rPr>
                <w:rFonts w:eastAsia="宋体"/>
                <w:kern w:val="0"/>
                <w:sz w:val="24"/>
                <w:szCs w:val="24"/>
                <w:lang w:eastAsia="en-US"/>
              </w:rPr>
              <w:t>限速器各销轴部位</w:t>
            </w:r>
          </w:p>
        </w:tc>
        <w:tc>
          <w:tcPr>
            <w:tcW w:w="4820" w:type="dxa"/>
            <w:tcBorders>
              <w:top w:val="single" w:color="000000" w:sz="4" w:space="0"/>
              <w:left w:val="single" w:color="000000" w:sz="4" w:space="0"/>
              <w:bottom w:val="single" w:color="000000" w:sz="4" w:space="0"/>
              <w:right w:val="single" w:color="000000" w:sz="8" w:space="0"/>
            </w:tcBorders>
            <w:vAlign w:val="center"/>
          </w:tcPr>
          <w:p w14:paraId="7DAE5ED7">
            <w:pPr>
              <w:widowControl/>
              <w:jc w:val="left"/>
              <w:rPr>
                <w:rFonts w:eastAsia="宋体"/>
                <w:kern w:val="0"/>
                <w:sz w:val="24"/>
                <w:szCs w:val="24"/>
                <w:lang w:eastAsia="zh-CN"/>
              </w:rPr>
            </w:pPr>
            <w:r>
              <w:rPr>
                <w:rFonts w:eastAsia="宋体"/>
                <w:kern w:val="0"/>
                <w:sz w:val="24"/>
                <w:szCs w:val="24"/>
                <w:lang w:eastAsia="zh-CN"/>
              </w:rPr>
              <w:t>润滑，转动灵活；电气开关正常</w:t>
            </w:r>
          </w:p>
        </w:tc>
      </w:tr>
      <w:tr w14:paraId="29BC908B">
        <w:tblPrEx>
          <w:tblCellMar>
            <w:top w:w="0" w:type="dxa"/>
            <w:left w:w="0" w:type="dxa"/>
            <w:bottom w:w="0" w:type="dxa"/>
            <w:right w:w="0" w:type="dxa"/>
          </w:tblCellMar>
        </w:tblPrEx>
        <w:trPr>
          <w:trHeight w:val="379"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1C5DE0BF">
            <w:pPr>
              <w:widowControl/>
              <w:jc w:val="left"/>
              <w:rPr>
                <w:rFonts w:eastAsia="宋体"/>
                <w:kern w:val="0"/>
                <w:sz w:val="24"/>
                <w:szCs w:val="24"/>
                <w:lang w:eastAsia="en-US"/>
              </w:rPr>
            </w:pPr>
            <w:r>
              <w:rPr>
                <w:rFonts w:eastAsia="宋体"/>
                <w:kern w:val="0"/>
                <w:sz w:val="24"/>
                <w:szCs w:val="24"/>
                <w:lang w:eastAsia="en-US"/>
              </w:rPr>
              <w:t>9</w:t>
            </w:r>
          </w:p>
        </w:tc>
        <w:tc>
          <w:tcPr>
            <w:tcW w:w="4278" w:type="dxa"/>
            <w:tcBorders>
              <w:top w:val="single" w:color="000000" w:sz="4" w:space="0"/>
              <w:left w:val="single" w:color="000000" w:sz="4" w:space="0"/>
              <w:bottom w:val="single" w:color="000000" w:sz="4" w:space="0"/>
              <w:right w:val="single" w:color="000000" w:sz="4" w:space="0"/>
            </w:tcBorders>
            <w:vAlign w:val="center"/>
          </w:tcPr>
          <w:p w14:paraId="5583CFF4">
            <w:pPr>
              <w:widowControl/>
              <w:jc w:val="left"/>
              <w:rPr>
                <w:rFonts w:eastAsia="宋体"/>
                <w:kern w:val="0"/>
                <w:sz w:val="24"/>
                <w:szCs w:val="24"/>
                <w:lang w:eastAsia="en-US"/>
              </w:rPr>
            </w:pPr>
            <w:r>
              <w:rPr>
                <w:rFonts w:eastAsia="宋体"/>
                <w:kern w:val="0"/>
                <w:sz w:val="24"/>
                <w:szCs w:val="24"/>
                <w:lang w:eastAsia="en-US"/>
              </w:rPr>
              <w:t>层门和轿门旁路装置</w:t>
            </w:r>
          </w:p>
        </w:tc>
        <w:tc>
          <w:tcPr>
            <w:tcW w:w="4820" w:type="dxa"/>
            <w:tcBorders>
              <w:top w:val="single" w:color="000000" w:sz="4" w:space="0"/>
              <w:left w:val="single" w:color="000000" w:sz="4" w:space="0"/>
              <w:bottom w:val="single" w:color="000000" w:sz="4" w:space="0"/>
              <w:right w:val="single" w:color="000000" w:sz="8" w:space="0"/>
            </w:tcBorders>
            <w:vAlign w:val="center"/>
          </w:tcPr>
          <w:p w14:paraId="27E87817">
            <w:pPr>
              <w:widowControl/>
              <w:jc w:val="left"/>
              <w:rPr>
                <w:rFonts w:eastAsia="宋体"/>
                <w:kern w:val="0"/>
                <w:sz w:val="24"/>
                <w:szCs w:val="24"/>
                <w:lang w:eastAsia="en-US"/>
              </w:rPr>
            </w:pPr>
            <w:r>
              <w:rPr>
                <w:rFonts w:eastAsia="宋体"/>
                <w:kern w:val="0"/>
                <w:sz w:val="24"/>
                <w:szCs w:val="24"/>
                <w:lang w:eastAsia="en-US"/>
              </w:rPr>
              <w:t>工作正常</w:t>
            </w:r>
          </w:p>
        </w:tc>
      </w:tr>
      <w:tr w14:paraId="2BCDC132">
        <w:tblPrEx>
          <w:tblCellMar>
            <w:top w:w="0" w:type="dxa"/>
            <w:left w:w="0" w:type="dxa"/>
            <w:bottom w:w="0" w:type="dxa"/>
            <w:right w:w="0" w:type="dxa"/>
          </w:tblCellMar>
        </w:tblPrEx>
        <w:trPr>
          <w:trHeight w:val="378"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3861F156">
            <w:pPr>
              <w:widowControl/>
              <w:jc w:val="left"/>
              <w:rPr>
                <w:rFonts w:eastAsia="宋体"/>
                <w:kern w:val="0"/>
                <w:sz w:val="24"/>
                <w:szCs w:val="24"/>
                <w:lang w:eastAsia="en-US"/>
              </w:rPr>
            </w:pPr>
            <w:r>
              <w:rPr>
                <w:rFonts w:eastAsia="宋体"/>
                <w:kern w:val="0"/>
                <w:sz w:val="24"/>
                <w:szCs w:val="24"/>
                <w:lang w:eastAsia="en-US"/>
              </w:rPr>
              <w:t>10</w:t>
            </w:r>
          </w:p>
        </w:tc>
        <w:tc>
          <w:tcPr>
            <w:tcW w:w="4278" w:type="dxa"/>
            <w:tcBorders>
              <w:top w:val="single" w:color="000000" w:sz="4" w:space="0"/>
              <w:left w:val="single" w:color="000000" w:sz="4" w:space="0"/>
              <w:bottom w:val="single" w:color="000000" w:sz="4" w:space="0"/>
              <w:right w:val="single" w:color="000000" w:sz="4" w:space="0"/>
            </w:tcBorders>
            <w:vAlign w:val="center"/>
          </w:tcPr>
          <w:p w14:paraId="7640A183">
            <w:pPr>
              <w:widowControl/>
              <w:jc w:val="left"/>
              <w:rPr>
                <w:rFonts w:eastAsia="宋体"/>
                <w:kern w:val="0"/>
                <w:sz w:val="24"/>
                <w:szCs w:val="24"/>
                <w:lang w:eastAsia="en-US"/>
              </w:rPr>
            </w:pPr>
            <w:r>
              <w:rPr>
                <w:rFonts w:eastAsia="宋体"/>
                <w:kern w:val="0"/>
                <w:sz w:val="24"/>
                <w:szCs w:val="24"/>
                <w:lang w:eastAsia="en-US"/>
              </w:rPr>
              <w:t>紧急电动运行</w:t>
            </w:r>
          </w:p>
        </w:tc>
        <w:tc>
          <w:tcPr>
            <w:tcW w:w="4820" w:type="dxa"/>
            <w:tcBorders>
              <w:top w:val="single" w:color="000000" w:sz="4" w:space="0"/>
              <w:left w:val="single" w:color="000000" w:sz="4" w:space="0"/>
              <w:bottom w:val="single" w:color="000000" w:sz="4" w:space="0"/>
              <w:right w:val="single" w:color="000000" w:sz="8" w:space="0"/>
            </w:tcBorders>
            <w:vAlign w:val="center"/>
          </w:tcPr>
          <w:p w14:paraId="27689282">
            <w:pPr>
              <w:widowControl/>
              <w:jc w:val="left"/>
              <w:rPr>
                <w:rFonts w:eastAsia="宋体"/>
                <w:kern w:val="0"/>
                <w:sz w:val="24"/>
                <w:szCs w:val="24"/>
                <w:lang w:eastAsia="en-US"/>
              </w:rPr>
            </w:pPr>
            <w:r>
              <w:rPr>
                <w:rFonts w:eastAsia="宋体"/>
                <w:kern w:val="0"/>
                <w:sz w:val="24"/>
                <w:szCs w:val="24"/>
                <w:lang w:eastAsia="en-US"/>
              </w:rPr>
              <w:t>工作正常</w:t>
            </w:r>
          </w:p>
        </w:tc>
      </w:tr>
      <w:tr w14:paraId="0FA1C27D">
        <w:tblPrEx>
          <w:tblCellMar>
            <w:top w:w="0" w:type="dxa"/>
            <w:left w:w="0" w:type="dxa"/>
            <w:bottom w:w="0" w:type="dxa"/>
            <w:right w:w="0" w:type="dxa"/>
          </w:tblCellMar>
        </w:tblPrEx>
        <w:trPr>
          <w:trHeight w:val="379"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5347BCB6">
            <w:pPr>
              <w:widowControl/>
              <w:jc w:val="left"/>
              <w:rPr>
                <w:rFonts w:eastAsia="宋体"/>
                <w:kern w:val="0"/>
                <w:sz w:val="24"/>
                <w:szCs w:val="24"/>
                <w:lang w:eastAsia="en-US"/>
              </w:rPr>
            </w:pPr>
            <w:r>
              <w:rPr>
                <w:rFonts w:eastAsia="宋体"/>
                <w:kern w:val="0"/>
                <w:sz w:val="24"/>
                <w:szCs w:val="24"/>
                <w:lang w:eastAsia="en-US"/>
              </w:rPr>
              <w:t>11</w:t>
            </w:r>
          </w:p>
        </w:tc>
        <w:tc>
          <w:tcPr>
            <w:tcW w:w="4278" w:type="dxa"/>
            <w:tcBorders>
              <w:top w:val="single" w:color="000000" w:sz="4" w:space="0"/>
              <w:left w:val="single" w:color="000000" w:sz="4" w:space="0"/>
              <w:bottom w:val="single" w:color="000000" w:sz="4" w:space="0"/>
              <w:right w:val="single" w:color="000000" w:sz="4" w:space="0"/>
            </w:tcBorders>
            <w:vAlign w:val="center"/>
          </w:tcPr>
          <w:p w14:paraId="5615C214">
            <w:pPr>
              <w:widowControl/>
              <w:jc w:val="left"/>
              <w:rPr>
                <w:rFonts w:eastAsia="宋体"/>
                <w:kern w:val="0"/>
                <w:sz w:val="24"/>
                <w:szCs w:val="24"/>
                <w:lang w:eastAsia="en-US"/>
              </w:rPr>
            </w:pPr>
            <w:r>
              <w:rPr>
                <w:rFonts w:eastAsia="宋体"/>
                <w:kern w:val="0"/>
                <w:sz w:val="24"/>
                <w:szCs w:val="24"/>
                <w:lang w:eastAsia="en-US"/>
              </w:rPr>
              <w:t>轿顶</w:t>
            </w:r>
          </w:p>
        </w:tc>
        <w:tc>
          <w:tcPr>
            <w:tcW w:w="4820" w:type="dxa"/>
            <w:tcBorders>
              <w:top w:val="single" w:color="000000" w:sz="4" w:space="0"/>
              <w:left w:val="single" w:color="000000" w:sz="4" w:space="0"/>
              <w:bottom w:val="single" w:color="000000" w:sz="4" w:space="0"/>
              <w:right w:val="single" w:color="000000" w:sz="8" w:space="0"/>
            </w:tcBorders>
            <w:vAlign w:val="center"/>
          </w:tcPr>
          <w:p w14:paraId="6FDDB242">
            <w:pPr>
              <w:widowControl/>
              <w:jc w:val="left"/>
              <w:rPr>
                <w:rFonts w:eastAsia="宋体"/>
                <w:kern w:val="0"/>
                <w:sz w:val="24"/>
                <w:szCs w:val="24"/>
                <w:lang w:eastAsia="zh-CN"/>
              </w:rPr>
            </w:pPr>
            <w:r>
              <w:rPr>
                <w:rFonts w:eastAsia="宋体"/>
                <w:kern w:val="0"/>
                <w:sz w:val="24"/>
                <w:szCs w:val="24"/>
                <w:lang w:eastAsia="zh-CN"/>
              </w:rPr>
              <w:t>清洁，防护栏安全可靠</w:t>
            </w:r>
          </w:p>
        </w:tc>
      </w:tr>
      <w:tr w14:paraId="02E20D8E">
        <w:tblPrEx>
          <w:tblCellMar>
            <w:top w:w="0" w:type="dxa"/>
            <w:left w:w="0" w:type="dxa"/>
            <w:bottom w:w="0" w:type="dxa"/>
            <w:right w:w="0" w:type="dxa"/>
          </w:tblCellMar>
        </w:tblPrEx>
        <w:trPr>
          <w:trHeight w:val="379"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6DC3C926">
            <w:pPr>
              <w:widowControl/>
              <w:jc w:val="left"/>
              <w:rPr>
                <w:rFonts w:eastAsia="宋体"/>
                <w:kern w:val="0"/>
                <w:sz w:val="24"/>
                <w:szCs w:val="24"/>
                <w:lang w:eastAsia="en-US"/>
              </w:rPr>
            </w:pPr>
            <w:r>
              <w:rPr>
                <w:rFonts w:eastAsia="宋体"/>
                <w:kern w:val="0"/>
                <w:sz w:val="24"/>
                <w:szCs w:val="24"/>
                <w:lang w:eastAsia="en-US"/>
              </w:rPr>
              <w:t>12</w:t>
            </w:r>
          </w:p>
        </w:tc>
        <w:tc>
          <w:tcPr>
            <w:tcW w:w="4278" w:type="dxa"/>
            <w:tcBorders>
              <w:top w:val="single" w:color="000000" w:sz="4" w:space="0"/>
              <w:left w:val="single" w:color="000000" w:sz="4" w:space="0"/>
              <w:bottom w:val="single" w:color="000000" w:sz="4" w:space="0"/>
              <w:right w:val="single" w:color="000000" w:sz="4" w:space="0"/>
            </w:tcBorders>
            <w:vAlign w:val="center"/>
          </w:tcPr>
          <w:p w14:paraId="44CC2AC9">
            <w:pPr>
              <w:widowControl/>
              <w:jc w:val="left"/>
              <w:rPr>
                <w:rFonts w:eastAsia="宋体"/>
                <w:kern w:val="0"/>
                <w:sz w:val="24"/>
                <w:szCs w:val="24"/>
                <w:lang w:eastAsia="zh-CN"/>
              </w:rPr>
            </w:pPr>
            <w:r>
              <w:rPr>
                <w:rFonts w:eastAsia="宋体"/>
                <w:kern w:val="0"/>
                <w:sz w:val="24"/>
                <w:szCs w:val="24"/>
                <w:lang w:eastAsia="zh-CN"/>
              </w:rPr>
              <w:t>轿顶检修开关、停止装置</w:t>
            </w:r>
          </w:p>
        </w:tc>
        <w:tc>
          <w:tcPr>
            <w:tcW w:w="4820" w:type="dxa"/>
            <w:tcBorders>
              <w:top w:val="single" w:color="000000" w:sz="4" w:space="0"/>
              <w:left w:val="single" w:color="000000" w:sz="4" w:space="0"/>
              <w:bottom w:val="single" w:color="000000" w:sz="4" w:space="0"/>
              <w:right w:val="single" w:color="000000" w:sz="8" w:space="0"/>
            </w:tcBorders>
            <w:vAlign w:val="center"/>
          </w:tcPr>
          <w:p w14:paraId="7EA28391">
            <w:pPr>
              <w:widowControl/>
              <w:jc w:val="left"/>
              <w:rPr>
                <w:rFonts w:eastAsia="宋体"/>
                <w:kern w:val="0"/>
                <w:sz w:val="24"/>
                <w:szCs w:val="24"/>
                <w:lang w:eastAsia="en-US"/>
              </w:rPr>
            </w:pPr>
            <w:r>
              <w:rPr>
                <w:rFonts w:eastAsia="宋体"/>
                <w:kern w:val="0"/>
                <w:sz w:val="24"/>
                <w:szCs w:val="24"/>
                <w:lang w:eastAsia="en-US"/>
              </w:rPr>
              <w:t>工作正常</w:t>
            </w:r>
          </w:p>
        </w:tc>
      </w:tr>
      <w:tr w14:paraId="56AB1814">
        <w:tblPrEx>
          <w:tblCellMar>
            <w:top w:w="0" w:type="dxa"/>
            <w:left w:w="0" w:type="dxa"/>
            <w:bottom w:w="0" w:type="dxa"/>
            <w:right w:w="0" w:type="dxa"/>
          </w:tblCellMar>
        </w:tblPrEx>
        <w:trPr>
          <w:trHeight w:val="379"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75549C0C">
            <w:pPr>
              <w:widowControl/>
              <w:jc w:val="left"/>
              <w:rPr>
                <w:rFonts w:eastAsia="宋体"/>
                <w:kern w:val="0"/>
                <w:sz w:val="24"/>
                <w:szCs w:val="24"/>
                <w:lang w:eastAsia="en-US"/>
              </w:rPr>
            </w:pPr>
            <w:r>
              <w:rPr>
                <w:rFonts w:eastAsia="宋体"/>
                <w:kern w:val="0"/>
                <w:sz w:val="24"/>
                <w:szCs w:val="24"/>
                <w:lang w:eastAsia="en-US"/>
              </w:rPr>
              <w:t>13</w:t>
            </w:r>
          </w:p>
        </w:tc>
        <w:tc>
          <w:tcPr>
            <w:tcW w:w="4278" w:type="dxa"/>
            <w:tcBorders>
              <w:top w:val="single" w:color="000000" w:sz="4" w:space="0"/>
              <w:left w:val="single" w:color="000000" w:sz="4" w:space="0"/>
              <w:bottom w:val="single" w:color="000000" w:sz="4" w:space="0"/>
              <w:right w:val="single" w:color="000000" w:sz="4" w:space="0"/>
            </w:tcBorders>
            <w:vAlign w:val="center"/>
          </w:tcPr>
          <w:p w14:paraId="7A2DA657">
            <w:pPr>
              <w:widowControl/>
              <w:jc w:val="left"/>
              <w:rPr>
                <w:rFonts w:eastAsia="宋体"/>
                <w:kern w:val="0"/>
                <w:sz w:val="24"/>
                <w:szCs w:val="24"/>
                <w:lang w:eastAsia="en-US"/>
              </w:rPr>
            </w:pPr>
            <w:r>
              <w:rPr>
                <w:rFonts w:eastAsia="宋体"/>
                <w:kern w:val="0"/>
                <w:sz w:val="24"/>
                <w:szCs w:val="24"/>
                <w:lang w:eastAsia="en-US"/>
              </w:rPr>
              <w:t>导靴上油杯</w:t>
            </w:r>
          </w:p>
        </w:tc>
        <w:tc>
          <w:tcPr>
            <w:tcW w:w="4820" w:type="dxa"/>
            <w:tcBorders>
              <w:top w:val="single" w:color="000000" w:sz="4" w:space="0"/>
              <w:left w:val="single" w:color="000000" w:sz="4" w:space="0"/>
              <w:bottom w:val="single" w:color="000000" w:sz="4" w:space="0"/>
              <w:right w:val="single" w:color="000000" w:sz="8" w:space="0"/>
            </w:tcBorders>
            <w:vAlign w:val="center"/>
          </w:tcPr>
          <w:p w14:paraId="2394DB58">
            <w:pPr>
              <w:widowControl/>
              <w:jc w:val="left"/>
              <w:rPr>
                <w:rFonts w:eastAsia="宋体"/>
                <w:kern w:val="0"/>
                <w:sz w:val="24"/>
                <w:szCs w:val="24"/>
                <w:lang w:eastAsia="zh-CN"/>
              </w:rPr>
            </w:pPr>
            <w:r>
              <w:rPr>
                <w:rFonts w:eastAsia="宋体"/>
                <w:kern w:val="0"/>
                <w:sz w:val="24"/>
                <w:szCs w:val="24"/>
                <w:lang w:eastAsia="zh-CN"/>
              </w:rPr>
              <w:t>吸油毛毡齐全，油量适宜，油杯无泄漏</w:t>
            </w:r>
          </w:p>
        </w:tc>
      </w:tr>
      <w:tr w14:paraId="1FFDD12E">
        <w:tblPrEx>
          <w:tblCellMar>
            <w:top w:w="0" w:type="dxa"/>
            <w:left w:w="0" w:type="dxa"/>
            <w:bottom w:w="0" w:type="dxa"/>
            <w:right w:w="0" w:type="dxa"/>
          </w:tblCellMar>
        </w:tblPrEx>
        <w:trPr>
          <w:trHeight w:val="379"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72DF306B">
            <w:pPr>
              <w:widowControl/>
              <w:jc w:val="left"/>
              <w:rPr>
                <w:rFonts w:eastAsia="宋体"/>
                <w:kern w:val="0"/>
                <w:sz w:val="24"/>
                <w:szCs w:val="24"/>
                <w:lang w:eastAsia="en-US"/>
              </w:rPr>
            </w:pPr>
            <w:r>
              <w:rPr>
                <w:rFonts w:eastAsia="宋体"/>
                <w:kern w:val="0"/>
                <w:sz w:val="24"/>
                <w:szCs w:val="24"/>
                <w:lang w:eastAsia="en-US"/>
              </w:rPr>
              <w:t>14</w:t>
            </w:r>
          </w:p>
        </w:tc>
        <w:tc>
          <w:tcPr>
            <w:tcW w:w="4278" w:type="dxa"/>
            <w:tcBorders>
              <w:top w:val="single" w:color="000000" w:sz="4" w:space="0"/>
              <w:left w:val="single" w:color="000000" w:sz="4" w:space="0"/>
              <w:bottom w:val="single" w:color="000000" w:sz="4" w:space="0"/>
              <w:right w:val="single" w:color="000000" w:sz="4" w:space="0"/>
            </w:tcBorders>
            <w:vAlign w:val="center"/>
          </w:tcPr>
          <w:p w14:paraId="1D959A56">
            <w:pPr>
              <w:widowControl/>
              <w:jc w:val="left"/>
              <w:rPr>
                <w:rFonts w:eastAsia="宋体"/>
                <w:kern w:val="0"/>
                <w:sz w:val="24"/>
                <w:szCs w:val="24"/>
                <w:lang w:eastAsia="zh-CN"/>
              </w:rPr>
            </w:pPr>
            <w:r>
              <w:rPr>
                <w:rFonts w:eastAsia="宋体"/>
                <w:kern w:val="0"/>
                <w:sz w:val="24"/>
                <w:szCs w:val="24"/>
                <w:lang w:eastAsia="zh-CN"/>
              </w:rPr>
              <w:t>对重</w:t>
            </w:r>
            <w:r>
              <w:rPr>
                <w:rFonts w:eastAsia="宋体"/>
                <w:spacing w:val="1"/>
                <w:kern w:val="0"/>
                <w:sz w:val="24"/>
                <w:szCs w:val="24"/>
                <w:lang w:eastAsia="zh-CN"/>
              </w:rPr>
              <w:t>/</w:t>
            </w:r>
            <w:r>
              <w:rPr>
                <w:rFonts w:eastAsia="宋体"/>
                <w:kern w:val="0"/>
                <w:sz w:val="24"/>
                <w:szCs w:val="24"/>
                <w:lang w:eastAsia="zh-CN"/>
              </w:rPr>
              <w:t>平衡重块及其压板</w:t>
            </w:r>
          </w:p>
        </w:tc>
        <w:tc>
          <w:tcPr>
            <w:tcW w:w="4820" w:type="dxa"/>
            <w:tcBorders>
              <w:top w:val="single" w:color="000000" w:sz="4" w:space="0"/>
              <w:left w:val="single" w:color="000000" w:sz="4" w:space="0"/>
              <w:bottom w:val="single" w:color="000000" w:sz="4" w:space="0"/>
              <w:right w:val="single" w:color="000000" w:sz="8" w:space="0"/>
            </w:tcBorders>
            <w:vAlign w:val="center"/>
          </w:tcPr>
          <w:p w14:paraId="1F0FE621">
            <w:pPr>
              <w:widowControl/>
              <w:jc w:val="left"/>
              <w:rPr>
                <w:rFonts w:eastAsia="宋体"/>
                <w:kern w:val="0"/>
                <w:sz w:val="24"/>
                <w:szCs w:val="24"/>
                <w:lang w:eastAsia="zh-CN"/>
              </w:rPr>
            </w:pPr>
            <w:r>
              <w:rPr>
                <w:rFonts w:eastAsia="宋体"/>
                <w:kern w:val="0"/>
                <w:sz w:val="24"/>
                <w:szCs w:val="24"/>
                <w:lang w:eastAsia="zh-CN"/>
              </w:rPr>
              <w:t>对重</w:t>
            </w:r>
            <w:r>
              <w:rPr>
                <w:rFonts w:eastAsia="宋体"/>
                <w:spacing w:val="1"/>
                <w:kern w:val="0"/>
                <w:sz w:val="24"/>
                <w:szCs w:val="24"/>
                <w:lang w:eastAsia="zh-CN"/>
              </w:rPr>
              <w:t>/</w:t>
            </w:r>
            <w:r>
              <w:rPr>
                <w:rFonts w:eastAsia="宋体"/>
                <w:kern w:val="0"/>
                <w:sz w:val="24"/>
                <w:szCs w:val="24"/>
                <w:lang w:eastAsia="zh-CN"/>
              </w:rPr>
              <w:t>平衡重块无松动，压板紧固</w:t>
            </w:r>
          </w:p>
        </w:tc>
      </w:tr>
      <w:tr w14:paraId="66DAF096">
        <w:tblPrEx>
          <w:tblCellMar>
            <w:top w:w="0" w:type="dxa"/>
            <w:left w:w="0" w:type="dxa"/>
            <w:bottom w:w="0" w:type="dxa"/>
            <w:right w:w="0" w:type="dxa"/>
          </w:tblCellMar>
        </w:tblPrEx>
        <w:trPr>
          <w:trHeight w:val="379"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2C64D395">
            <w:pPr>
              <w:widowControl/>
              <w:jc w:val="left"/>
              <w:rPr>
                <w:rFonts w:eastAsia="宋体"/>
                <w:kern w:val="0"/>
                <w:sz w:val="24"/>
                <w:szCs w:val="24"/>
                <w:lang w:eastAsia="en-US"/>
              </w:rPr>
            </w:pPr>
            <w:r>
              <w:rPr>
                <w:rFonts w:eastAsia="宋体"/>
                <w:kern w:val="0"/>
                <w:sz w:val="24"/>
                <w:szCs w:val="24"/>
                <w:lang w:eastAsia="en-US"/>
              </w:rPr>
              <w:t>15</w:t>
            </w:r>
          </w:p>
        </w:tc>
        <w:tc>
          <w:tcPr>
            <w:tcW w:w="4278" w:type="dxa"/>
            <w:tcBorders>
              <w:top w:val="single" w:color="000000" w:sz="4" w:space="0"/>
              <w:left w:val="single" w:color="000000" w:sz="4" w:space="0"/>
              <w:bottom w:val="single" w:color="000000" w:sz="4" w:space="0"/>
              <w:right w:val="single" w:color="000000" w:sz="4" w:space="0"/>
            </w:tcBorders>
            <w:vAlign w:val="center"/>
          </w:tcPr>
          <w:p w14:paraId="486276AA">
            <w:pPr>
              <w:widowControl/>
              <w:jc w:val="left"/>
              <w:rPr>
                <w:rFonts w:eastAsia="宋体"/>
                <w:kern w:val="0"/>
                <w:sz w:val="24"/>
                <w:szCs w:val="24"/>
                <w:lang w:eastAsia="en-US"/>
              </w:rPr>
            </w:pPr>
            <w:r>
              <w:rPr>
                <w:rFonts w:eastAsia="宋体"/>
                <w:kern w:val="0"/>
                <w:sz w:val="24"/>
                <w:szCs w:val="24"/>
                <w:lang w:eastAsia="en-US"/>
              </w:rPr>
              <w:t>井道照明</w:t>
            </w:r>
          </w:p>
        </w:tc>
        <w:tc>
          <w:tcPr>
            <w:tcW w:w="4820" w:type="dxa"/>
            <w:tcBorders>
              <w:top w:val="single" w:color="000000" w:sz="4" w:space="0"/>
              <w:left w:val="single" w:color="000000" w:sz="4" w:space="0"/>
              <w:bottom w:val="single" w:color="000000" w:sz="4" w:space="0"/>
              <w:right w:val="single" w:color="000000" w:sz="8" w:space="0"/>
            </w:tcBorders>
            <w:vAlign w:val="center"/>
          </w:tcPr>
          <w:p w14:paraId="63D61489">
            <w:pPr>
              <w:widowControl/>
              <w:jc w:val="left"/>
              <w:rPr>
                <w:rFonts w:eastAsia="宋体"/>
                <w:kern w:val="0"/>
                <w:sz w:val="24"/>
                <w:szCs w:val="24"/>
                <w:lang w:eastAsia="en-US"/>
              </w:rPr>
            </w:pPr>
            <w:r>
              <w:rPr>
                <w:rFonts w:eastAsia="宋体"/>
                <w:kern w:val="0"/>
                <w:sz w:val="24"/>
                <w:szCs w:val="24"/>
                <w:lang w:eastAsia="en-US"/>
              </w:rPr>
              <w:t>齐全，正常</w:t>
            </w:r>
          </w:p>
        </w:tc>
      </w:tr>
      <w:tr w14:paraId="6C7F6ED6">
        <w:tblPrEx>
          <w:tblCellMar>
            <w:top w:w="0" w:type="dxa"/>
            <w:left w:w="0" w:type="dxa"/>
            <w:bottom w:w="0" w:type="dxa"/>
            <w:right w:w="0" w:type="dxa"/>
          </w:tblCellMar>
        </w:tblPrEx>
        <w:trPr>
          <w:trHeight w:val="378"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7048CFB0">
            <w:pPr>
              <w:widowControl/>
              <w:jc w:val="left"/>
              <w:rPr>
                <w:rFonts w:eastAsia="宋体"/>
                <w:kern w:val="0"/>
                <w:sz w:val="24"/>
                <w:szCs w:val="24"/>
                <w:lang w:eastAsia="en-US"/>
              </w:rPr>
            </w:pPr>
            <w:r>
              <w:rPr>
                <w:rFonts w:eastAsia="宋体"/>
                <w:kern w:val="0"/>
                <w:sz w:val="24"/>
                <w:szCs w:val="24"/>
                <w:lang w:eastAsia="en-US"/>
              </w:rPr>
              <w:t>16</w:t>
            </w:r>
          </w:p>
        </w:tc>
        <w:tc>
          <w:tcPr>
            <w:tcW w:w="4278" w:type="dxa"/>
            <w:tcBorders>
              <w:top w:val="single" w:color="000000" w:sz="4" w:space="0"/>
              <w:left w:val="single" w:color="000000" w:sz="4" w:space="0"/>
              <w:bottom w:val="single" w:color="000000" w:sz="4" w:space="0"/>
              <w:right w:val="single" w:color="000000" w:sz="4" w:space="0"/>
            </w:tcBorders>
            <w:vAlign w:val="center"/>
          </w:tcPr>
          <w:p w14:paraId="1E5122DB">
            <w:pPr>
              <w:widowControl/>
              <w:jc w:val="left"/>
              <w:rPr>
                <w:rFonts w:eastAsia="宋体"/>
                <w:kern w:val="0"/>
                <w:sz w:val="24"/>
                <w:szCs w:val="24"/>
                <w:lang w:eastAsia="zh-CN"/>
              </w:rPr>
            </w:pPr>
            <w:r>
              <w:rPr>
                <w:rFonts w:eastAsia="宋体"/>
                <w:kern w:val="0"/>
                <w:sz w:val="24"/>
                <w:szCs w:val="24"/>
                <w:lang w:eastAsia="zh-CN"/>
              </w:rPr>
              <w:t>轿厢照明、风扇、应急照明</w:t>
            </w:r>
          </w:p>
        </w:tc>
        <w:tc>
          <w:tcPr>
            <w:tcW w:w="4820" w:type="dxa"/>
            <w:tcBorders>
              <w:top w:val="single" w:color="000000" w:sz="4" w:space="0"/>
              <w:left w:val="single" w:color="000000" w:sz="4" w:space="0"/>
              <w:bottom w:val="single" w:color="000000" w:sz="4" w:space="0"/>
              <w:right w:val="single" w:color="000000" w:sz="8" w:space="0"/>
            </w:tcBorders>
            <w:vAlign w:val="center"/>
          </w:tcPr>
          <w:p w14:paraId="2180CD40">
            <w:pPr>
              <w:widowControl/>
              <w:jc w:val="left"/>
              <w:rPr>
                <w:rFonts w:eastAsia="宋体"/>
                <w:kern w:val="0"/>
                <w:sz w:val="24"/>
                <w:szCs w:val="24"/>
                <w:lang w:eastAsia="en-US"/>
              </w:rPr>
            </w:pPr>
            <w:r>
              <w:rPr>
                <w:rFonts w:eastAsia="宋体"/>
                <w:kern w:val="0"/>
                <w:sz w:val="24"/>
                <w:szCs w:val="24"/>
                <w:lang w:eastAsia="en-US"/>
              </w:rPr>
              <w:t>工作正常</w:t>
            </w:r>
          </w:p>
        </w:tc>
      </w:tr>
      <w:tr w14:paraId="7E51572A">
        <w:tblPrEx>
          <w:tblCellMar>
            <w:top w:w="0" w:type="dxa"/>
            <w:left w:w="0" w:type="dxa"/>
            <w:bottom w:w="0" w:type="dxa"/>
            <w:right w:w="0" w:type="dxa"/>
          </w:tblCellMar>
        </w:tblPrEx>
        <w:trPr>
          <w:trHeight w:val="379"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65620B2F">
            <w:pPr>
              <w:widowControl/>
              <w:jc w:val="left"/>
              <w:rPr>
                <w:rFonts w:eastAsia="宋体"/>
                <w:kern w:val="0"/>
                <w:sz w:val="24"/>
                <w:szCs w:val="24"/>
                <w:lang w:eastAsia="en-US"/>
              </w:rPr>
            </w:pPr>
            <w:r>
              <w:rPr>
                <w:rFonts w:eastAsia="宋体"/>
                <w:kern w:val="0"/>
                <w:sz w:val="24"/>
                <w:szCs w:val="24"/>
                <w:lang w:eastAsia="en-US"/>
              </w:rPr>
              <w:t>17</w:t>
            </w:r>
          </w:p>
        </w:tc>
        <w:tc>
          <w:tcPr>
            <w:tcW w:w="4278" w:type="dxa"/>
            <w:tcBorders>
              <w:top w:val="single" w:color="000000" w:sz="4" w:space="0"/>
              <w:left w:val="single" w:color="000000" w:sz="4" w:space="0"/>
              <w:bottom w:val="single" w:color="000000" w:sz="4" w:space="0"/>
              <w:right w:val="single" w:color="000000" w:sz="4" w:space="0"/>
            </w:tcBorders>
            <w:vAlign w:val="center"/>
          </w:tcPr>
          <w:p w14:paraId="76629913">
            <w:pPr>
              <w:widowControl/>
              <w:jc w:val="left"/>
              <w:rPr>
                <w:rFonts w:eastAsia="宋体"/>
                <w:kern w:val="0"/>
                <w:sz w:val="24"/>
                <w:szCs w:val="24"/>
                <w:lang w:eastAsia="zh-CN"/>
              </w:rPr>
            </w:pPr>
            <w:r>
              <w:rPr>
                <w:rFonts w:eastAsia="宋体"/>
                <w:kern w:val="0"/>
                <w:sz w:val="24"/>
                <w:szCs w:val="24"/>
                <w:lang w:eastAsia="zh-CN"/>
              </w:rPr>
              <w:t>轿厢检修开关、停止装置</w:t>
            </w:r>
          </w:p>
        </w:tc>
        <w:tc>
          <w:tcPr>
            <w:tcW w:w="4820" w:type="dxa"/>
            <w:tcBorders>
              <w:top w:val="single" w:color="000000" w:sz="4" w:space="0"/>
              <w:left w:val="single" w:color="000000" w:sz="4" w:space="0"/>
              <w:bottom w:val="single" w:color="000000" w:sz="4" w:space="0"/>
              <w:right w:val="single" w:color="000000" w:sz="8" w:space="0"/>
            </w:tcBorders>
            <w:vAlign w:val="center"/>
          </w:tcPr>
          <w:p w14:paraId="4B783A0D">
            <w:pPr>
              <w:widowControl/>
              <w:jc w:val="left"/>
              <w:rPr>
                <w:rFonts w:eastAsia="宋体"/>
                <w:kern w:val="0"/>
                <w:sz w:val="24"/>
                <w:szCs w:val="24"/>
                <w:lang w:eastAsia="en-US"/>
              </w:rPr>
            </w:pPr>
            <w:r>
              <w:rPr>
                <w:rFonts w:eastAsia="宋体"/>
                <w:kern w:val="0"/>
                <w:sz w:val="24"/>
                <w:szCs w:val="24"/>
                <w:lang w:eastAsia="en-US"/>
              </w:rPr>
              <w:t>工作正常</w:t>
            </w:r>
          </w:p>
        </w:tc>
      </w:tr>
      <w:tr w14:paraId="4FFC8B34">
        <w:tblPrEx>
          <w:tblCellMar>
            <w:top w:w="0" w:type="dxa"/>
            <w:left w:w="0" w:type="dxa"/>
            <w:bottom w:w="0" w:type="dxa"/>
            <w:right w:w="0" w:type="dxa"/>
          </w:tblCellMar>
        </w:tblPrEx>
        <w:trPr>
          <w:trHeight w:val="379"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79EC6E69">
            <w:pPr>
              <w:widowControl/>
              <w:jc w:val="left"/>
              <w:rPr>
                <w:rFonts w:eastAsia="宋体"/>
                <w:kern w:val="0"/>
                <w:sz w:val="24"/>
                <w:szCs w:val="24"/>
                <w:lang w:eastAsia="en-US"/>
              </w:rPr>
            </w:pPr>
            <w:r>
              <w:rPr>
                <w:rFonts w:eastAsia="宋体"/>
                <w:kern w:val="0"/>
                <w:sz w:val="24"/>
                <w:szCs w:val="24"/>
                <w:lang w:eastAsia="en-US"/>
              </w:rPr>
              <w:t>18</w:t>
            </w:r>
          </w:p>
        </w:tc>
        <w:tc>
          <w:tcPr>
            <w:tcW w:w="4278" w:type="dxa"/>
            <w:tcBorders>
              <w:top w:val="single" w:color="000000" w:sz="4" w:space="0"/>
              <w:left w:val="single" w:color="000000" w:sz="4" w:space="0"/>
              <w:bottom w:val="single" w:color="000000" w:sz="4" w:space="0"/>
              <w:right w:val="single" w:color="000000" w:sz="4" w:space="0"/>
            </w:tcBorders>
            <w:vAlign w:val="center"/>
          </w:tcPr>
          <w:p w14:paraId="45A1F3A6">
            <w:pPr>
              <w:widowControl/>
              <w:jc w:val="left"/>
              <w:rPr>
                <w:rFonts w:eastAsia="宋体"/>
                <w:kern w:val="0"/>
                <w:sz w:val="24"/>
                <w:szCs w:val="24"/>
                <w:lang w:eastAsia="zh-CN"/>
              </w:rPr>
            </w:pPr>
            <w:r>
              <w:rPr>
                <w:rFonts w:eastAsia="宋体"/>
                <w:kern w:val="0"/>
                <w:sz w:val="24"/>
                <w:szCs w:val="24"/>
                <w:lang w:eastAsia="zh-CN"/>
              </w:rPr>
              <w:t>轿内报警装置、对讲系统</w:t>
            </w:r>
          </w:p>
        </w:tc>
        <w:tc>
          <w:tcPr>
            <w:tcW w:w="4820" w:type="dxa"/>
            <w:tcBorders>
              <w:top w:val="single" w:color="000000" w:sz="4" w:space="0"/>
              <w:left w:val="single" w:color="000000" w:sz="4" w:space="0"/>
              <w:bottom w:val="single" w:color="000000" w:sz="4" w:space="0"/>
              <w:right w:val="single" w:color="000000" w:sz="8" w:space="0"/>
            </w:tcBorders>
            <w:vAlign w:val="center"/>
          </w:tcPr>
          <w:p w14:paraId="0CEAC784">
            <w:pPr>
              <w:widowControl/>
              <w:jc w:val="left"/>
              <w:rPr>
                <w:rFonts w:eastAsia="宋体"/>
                <w:kern w:val="0"/>
                <w:sz w:val="24"/>
                <w:szCs w:val="24"/>
                <w:lang w:eastAsia="en-US"/>
              </w:rPr>
            </w:pPr>
            <w:r>
              <w:rPr>
                <w:rFonts w:eastAsia="宋体"/>
                <w:kern w:val="0"/>
                <w:sz w:val="24"/>
                <w:szCs w:val="24"/>
                <w:lang w:eastAsia="en-US"/>
              </w:rPr>
              <w:t>工作正常</w:t>
            </w:r>
          </w:p>
        </w:tc>
      </w:tr>
      <w:tr w14:paraId="678891D9">
        <w:tblPrEx>
          <w:tblCellMar>
            <w:top w:w="0" w:type="dxa"/>
            <w:left w:w="0" w:type="dxa"/>
            <w:bottom w:w="0" w:type="dxa"/>
            <w:right w:w="0" w:type="dxa"/>
          </w:tblCellMar>
        </w:tblPrEx>
        <w:trPr>
          <w:trHeight w:val="379"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0155D963">
            <w:pPr>
              <w:widowControl/>
              <w:jc w:val="left"/>
              <w:rPr>
                <w:rFonts w:eastAsia="宋体"/>
                <w:kern w:val="0"/>
                <w:sz w:val="24"/>
                <w:szCs w:val="24"/>
                <w:lang w:eastAsia="en-US"/>
              </w:rPr>
            </w:pPr>
            <w:r>
              <w:rPr>
                <w:rFonts w:eastAsia="宋体"/>
                <w:kern w:val="0"/>
                <w:sz w:val="24"/>
                <w:szCs w:val="24"/>
                <w:lang w:eastAsia="en-US"/>
              </w:rPr>
              <w:t>19</w:t>
            </w:r>
          </w:p>
        </w:tc>
        <w:tc>
          <w:tcPr>
            <w:tcW w:w="4278" w:type="dxa"/>
            <w:tcBorders>
              <w:top w:val="single" w:color="000000" w:sz="4" w:space="0"/>
              <w:left w:val="single" w:color="000000" w:sz="4" w:space="0"/>
              <w:bottom w:val="single" w:color="000000" w:sz="4" w:space="0"/>
              <w:right w:val="single" w:color="000000" w:sz="4" w:space="0"/>
            </w:tcBorders>
            <w:vAlign w:val="center"/>
          </w:tcPr>
          <w:p w14:paraId="6223F2C5">
            <w:pPr>
              <w:widowControl/>
              <w:jc w:val="left"/>
              <w:rPr>
                <w:rFonts w:eastAsia="宋体"/>
                <w:kern w:val="0"/>
                <w:sz w:val="24"/>
                <w:szCs w:val="24"/>
                <w:lang w:eastAsia="zh-CN"/>
              </w:rPr>
            </w:pPr>
            <w:r>
              <w:rPr>
                <w:rFonts w:eastAsia="宋体"/>
                <w:kern w:val="0"/>
                <w:sz w:val="24"/>
                <w:szCs w:val="24"/>
                <w:lang w:eastAsia="zh-CN"/>
              </w:rPr>
              <w:t>轿内显示</w:t>
            </w:r>
            <w:r>
              <w:rPr>
                <w:rFonts w:eastAsia="宋体"/>
                <w:spacing w:val="-50"/>
                <w:kern w:val="0"/>
                <w:sz w:val="24"/>
                <w:szCs w:val="24"/>
                <w:lang w:eastAsia="zh-CN"/>
              </w:rPr>
              <w:t>、</w:t>
            </w:r>
            <w:r>
              <w:rPr>
                <w:rFonts w:eastAsia="宋体"/>
                <w:kern w:val="0"/>
                <w:sz w:val="24"/>
                <w:szCs w:val="24"/>
                <w:lang w:eastAsia="zh-CN"/>
              </w:rPr>
              <w:t>指令按钮</w:t>
            </w:r>
            <w:r>
              <w:rPr>
                <w:rFonts w:eastAsia="宋体"/>
                <w:spacing w:val="-50"/>
                <w:kern w:val="0"/>
                <w:sz w:val="24"/>
                <w:szCs w:val="24"/>
                <w:lang w:eastAsia="zh-CN"/>
              </w:rPr>
              <w:t>、</w:t>
            </w:r>
            <w:r>
              <w:rPr>
                <w:rFonts w:eastAsia="宋体"/>
                <w:kern w:val="0"/>
                <w:sz w:val="24"/>
                <w:szCs w:val="24"/>
                <w:lang w:eastAsia="zh-CN"/>
              </w:rPr>
              <w:t>IC 卡系统</w:t>
            </w:r>
          </w:p>
        </w:tc>
        <w:tc>
          <w:tcPr>
            <w:tcW w:w="4820" w:type="dxa"/>
            <w:tcBorders>
              <w:top w:val="single" w:color="000000" w:sz="4" w:space="0"/>
              <w:left w:val="single" w:color="000000" w:sz="4" w:space="0"/>
              <w:bottom w:val="single" w:color="000000" w:sz="4" w:space="0"/>
              <w:right w:val="single" w:color="000000" w:sz="8" w:space="0"/>
            </w:tcBorders>
            <w:vAlign w:val="center"/>
          </w:tcPr>
          <w:p w14:paraId="180D96E8">
            <w:pPr>
              <w:widowControl/>
              <w:jc w:val="left"/>
              <w:rPr>
                <w:rFonts w:eastAsia="宋体"/>
                <w:kern w:val="0"/>
                <w:sz w:val="24"/>
                <w:szCs w:val="24"/>
                <w:lang w:eastAsia="en-US"/>
              </w:rPr>
            </w:pPr>
            <w:r>
              <w:rPr>
                <w:rFonts w:eastAsia="宋体"/>
                <w:kern w:val="0"/>
                <w:sz w:val="24"/>
                <w:szCs w:val="24"/>
                <w:lang w:eastAsia="en-US"/>
              </w:rPr>
              <w:t>齐全，有效</w:t>
            </w:r>
          </w:p>
        </w:tc>
      </w:tr>
      <w:tr w14:paraId="5134A81B">
        <w:tblPrEx>
          <w:tblCellMar>
            <w:top w:w="0" w:type="dxa"/>
            <w:left w:w="0" w:type="dxa"/>
            <w:bottom w:w="0" w:type="dxa"/>
            <w:right w:w="0" w:type="dxa"/>
          </w:tblCellMar>
        </w:tblPrEx>
        <w:trPr>
          <w:trHeight w:val="690"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12142BAD">
            <w:pPr>
              <w:widowControl/>
              <w:jc w:val="left"/>
              <w:rPr>
                <w:rFonts w:eastAsia="宋体"/>
                <w:kern w:val="0"/>
                <w:sz w:val="24"/>
                <w:szCs w:val="24"/>
                <w:lang w:eastAsia="en-US"/>
              </w:rPr>
            </w:pPr>
            <w:r>
              <w:rPr>
                <w:rFonts w:eastAsia="宋体"/>
                <w:kern w:val="0"/>
                <w:sz w:val="24"/>
                <w:szCs w:val="24"/>
                <w:lang w:eastAsia="en-US"/>
              </w:rPr>
              <w:t>20</w:t>
            </w:r>
          </w:p>
        </w:tc>
        <w:tc>
          <w:tcPr>
            <w:tcW w:w="4278" w:type="dxa"/>
            <w:tcBorders>
              <w:top w:val="single" w:color="000000" w:sz="4" w:space="0"/>
              <w:left w:val="single" w:color="000000" w:sz="4" w:space="0"/>
              <w:bottom w:val="single" w:color="000000" w:sz="4" w:space="0"/>
              <w:right w:val="single" w:color="000000" w:sz="4" w:space="0"/>
            </w:tcBorders>
            <w:vAlign w:val="center"/>
          </w:tcPr>
          <w:p w14:paraId="40A42ECB">
            <w:pPr>
              <w:widowControl/>
              <w:jc w:val="left"/>
              <w:rPr>
                <w:rFonts w:eastAsia="宋体"/>
                <w:kern w:val="0"/>
                <w:sz w:val="24"/>
                <w:szCs w:val="24"/>
                <w:lang w:eastAsia="zh-CN"/>
              </w:rPr>
            </w:pPr>
            <w:r>
              <w:rPr>
                <w:rFonts w:eastAsia="宋体"/>
                <w:spacing w:val="27"/>
                <w:kern w:val="0"/>
                <w:sz w:val="24"/>
                <w:szCs w:val="24"/>
                <w:lang w:eastAsia="zh-CN"/>
              </w:rPr>
              <w:t>轿门防撞击保护装</w:t>
            </w:r>
            <w:r>
              <w:rPr>
                <w:rFonts w:eastAsia="宋体"/>
                <w:kern w:val="0"/>
                <w:sz w:val="24"/>
                <w:szCs w:val="24"/>
                <w:lang w:eastAsia="zh-CN"/>
              </w:rPr>
              <w:t>置</w:t>
            </w:r>
            <w:r>
              <w:rPr>
                <w:rFonts w:eastAsia="宋体"/>
                <w:spacing w:val="-34"/>
                <w:kern w:val="0"/>
                <w:sz w:val="24"/>
                <w:szCs w:val="24"/>
                <w:lang w:eastAsia="zh-CN"/>
              </w:rPr>
              <w:t xml:space="preserve"> </w:t>
            </w:r>
            <w:r>
              <w:rPr>
                <w:rFonts w:eastAsia="宋体"/>
                <w:w w:val="155"/>
                <w:kern w:val="0"/>
                <w:sz w:val="24"/>
                <w:szCs w:val="24"/>
                <w:lang w:eastAsia="zh-CN"/>
              </w:rPr>
              <w:t>(</w:t>
            </w:r>
            <w:r>
              <w:rPr>
                <w:rFonts w:eastAsia="宋体"/>
                <w:spacing w:val="-34"/>
                <w:kern w:val="0"/>
                <w:sz w:val="24"/>
                <w:szCs w:val="24"/>
                <w:lang w:eastAsia="zh-CN"/>
              </w:rPr>
              <w:t xml:space="preserve"> </w:t>
            </w:r>
            <w:r>
              <w:rPr>
                <w:rFonts w:eastAsia="宋体"/>
                <w:spacing w:val="26"/>
                <w:kern w:val="0"/>
                <w:sz w:val="24"/>
                <w:szCs w:val="24"/>
                <w:lang w:eastAsia="zh-CN"/>
              </w:rPr>
              <w:t>安全</w:t>
            </w:r>
            <w:r>
              <w:rPr>
                <w:rFonts w:eastAsia="宋体"/>
                <w:kern w:val="0"/>
                <w:sz w:val="24"/>
                <w:szCs w:val="24"/>
                <w:lang w:eastAsia="zh-CN"/>
              </w:rPr>
              <w:t>触</w:t>
            </w:r>
            <w:r>
              <w:rPr>
                <w:rFonts w:eastAsia="宋体"/>
                <w:spacing w:val="-34"/>
                <w:kern w:val="0"/>
                <w:sz w:val="24"/>
                <w:szCs w:val="24"/>
                <w:lang w:eastAsia="zh-CN"/>
              </w:rPr>
              <w:t xml:space="preserve"> </w:t>
            </w:r>
            <w:r>
              <w:rPr>
                <w:rFonts w:eastAsia="宋体"/>
                <w:kern w:val="0"/>
                <w:sz w:val="24"/>
                <w:szCs w:val="24"/>
                <w:lang w:eastAsia="zh-CN"/>
              </w:rPr>
              <w:t>板，光幕、光电等</w:t>
            </w:r>
            <w:r>
              <w:rPr>
                <w:rFonts w:eastAsia="宋体"/>
                <w:w w:val="155"/>
                <w:kern w:val="0"/>
                <w:sz w:val="24"/>
                <w:szCs w:val="24"/>
                <w:lang w:eastAsia="zh-CN"/>
              </w:rPr>
              <w:t>)</w:t>
            </w:r>
          </w:p>
        </w:tc>
        <w:tc>
          <w:tcPr>
            <w:tcW w:w="4820" w:type="dxa"/>
            <w:tcBorders>
              <w:top w:val="single" w:color="000000" w:sz="4" w:space="0"/>
              <w:left w:val="single" w:color="000000" w:sz="4" w:space="0"/>
              <w:bottom w:val="single" w:color="000000" w:sz="4" w:space="0"/>
              <w:right w:val="single" w:color="000000" w:sz="8" w:space="0"/>
            </w:tcBorders>
            <w:vAlign w:val="center"/>
          </w:tcPr>
          <w:p w14:paraId="096BFC90">
            <w:pPr>
              <w:widowControl/>
              <w:jc w:val="left"/>
              <w:rPr>
                <w:rFonts w:eastAsia="宋体"/>
                <w:kern w:val="0"/>
                <w:sz w:val="24"/>
                <w:szCs w:val="24"/>
                <w:lang w:eastAsia="en-US"/>
              </w:rPr>
            </w:pPr>
            <w:r>
              <w:rPr>
                <w:rFonts w:eastAsia="宋体"/>
                <w:kern w:val="0"/>
                <w:sz w:val="24"/>
                <w:szCs w:val="24"/>
                <w:lang w:eastAsia="en-US"/>
              </w:rPr>
              <w:t>功能有效</w:t>
            </w:r>
          </w:p>
        </w:tc>
      </w:tr>
      <w:tr w14:paraId="28604FA5">
        <w:tblPrEx>
          <w:tblCellMar>
            <w:top w:w="0" w:type="dxa"/>
            <w:left w:w="0" w:type="dxa"/>
            <w:bottom w:w="0" w:type="dxa"/>
            <w:right w:w="0" w:type="dxa"/>
          </w:tblCellMar>
        </w:tblPrEx>
        <w:trPr>
          <w:trHeight w:val="379"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255CFCD5">
            <w:pPr>
              <w:widowControl/>
              <w:jc w:val="left"/>
              <w:rPr>
                <w:rFonts w:eastAsia="宋体"/>
                <w:kern w:val="0"/>
                <w:sz w:val="24"/>
                <w:szCs w:val="24"/>
                <w:lang w:eastAsia="en-US"/>
              </w:rPr>
            </w:pPr>
            <w:r>
              <w:rPr>
                <w:rFonts w:eastAsia="宋体"/>
                <w:kern w:val="0"/>
                <w:sz w:val="24"/>
                <w:szCs w:val="24"/>
                <w:lang w:eastAsia="en-US"/>
              </w:rPr>
              <w:t>21</w:t>
            </w:r>
          </w:p>
        </w:tc>
        <w:tc>
          <w:tcPr>
            <w:tcW w:w="4278" w:type="dxa"/>
            <w:tcBorders>
              <w:top w:val="single" w:color="000000" w:sz="4" w:space="0"/>
              <w:left w:val="single" w:color="000000" w:sz="4" w:space="0"/>
              <w:bottom w:val="single" w:color="000000" w:sz="4" w:space="0"/>
              <w:right w:val="single" w:color="000000" w:sz="4" w:space="0"/>
            </w:tcBorders>
            <w:vAlign w:val="center"/>
          </w:tcPr>
          <w:p w14:paraId="1F3AECA0">
            <w:pPr>
              <w:widowControl/>
              <w:jc w:val="left"/>
              <w:rPr>
                <w:rFonts w:eastAsia="宋体"/>
                <w:kern w:val="0"/>
                <w:sz w:val="24"/>
                <w:szCs w:val="24"/>
                <w:lang w:eastAsia="en-US"/>
              </w:rPr>
            </w:pPr>
            <w:r>
              <w:rPr>
                <w:rFonts w:eastAsia="宋体"/>
                <w:kern w:val="0"/>
                <w:sz w:val="24"/>
                <w:szCs w:val="24"/>
                <w:lang w:eastAsia="en-US"/>
              </w:rPr>
              <w:t>轿门门锁电气触点</w:t>
            </w:r>
          </w:p>
        </w:tc>
        <w:tc>
          <w:tcPr>
            <w:tcW w:w="4820" w:type="dxa"/>
            <w:tcBorders>
              <w:top w:val="single" w:color="000000" w:sz="4" w:space="0"/>
              <w:left w:val="single" w:color="000000" w:sz="4" w:space="0"/>
              <w:bottom w:val="single" w:color="000000" w:sz="4" w:space="0"/>
              <w:right w:val="single" w:color="000000" w:sz="8" w:space="0"/>
            </w:tcBorders>
            <w:vAlign w:val="center"/>
          </w:tcPr>
          <w:p w14:paraId="250E7E2A">
            <w:pPr>
              <w:widowControl/>
              <w:jc w:val="left"/>
              <w:rPr>
                <w:rFonts w:eastAsia="宋体"/>
                <w:kern w:val="0"/>
                <w:sz w:val="24"/>
                <w:szCs w:val="24"/>
                <w:lang w:eastAsia="zh-CN"/>
              </w:rPr>
            </w:pPr>
            <w:r>
              <w:rPr>
                <w:rFonts w:eastAsia="宋体"/>
                <w:kern w:val="0"/>
                <w:sz w:val="24"/>
                <w:szCs w:val="24"/>
                <w:lang w:eastAsia="zh-CN"/>
              </w:rPr>
              <w:t>清洁，触点接触良好，接线可靠</w:t>
            </w:r>
          </w:p>
        </w:tc>
      </w:tr>
      <w:tr w14:paraId="3E4241D1">
        <w:tblPrEx>
          <w:tblCellMar>
            <w:top w:w="0" w:type="dxa"/>
            <w:left w:w="0" w:type="dxa"/>
            <w:bottom w:w="0" w:type="dxa"/>
            <w:right w:w="0" w:type="dxa"/>
          </w:tblCellMar>
        </w:tblPrEx>
        <w:trPr>
          <w:trHeight w:val="379"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409AF0C1">
            <w:pPr>
              <w:widowControl/>
              <w:jc w:val="left"/>
              <w:rPr>
                <w:rFonts w:eastAsia="宋体"/>
                <w:kern w:val="0"/>
                <w:sz w:val="24"/>
                <w:szCs w:val="24"/>
                <w:lang w:eastAsia="en-US"/>
              </w:rPr>
            </w:pPr>
            <w:r>
              <w:rPr>
                <w:rFonts w:eastAsia="宋体"/>
                <w:kern w:val="0"/>
                <w:sz w:val="24"/>
                <w:szCs w:val="24"/>
                <w:lang w:eastAsia="en-US"/>
              </w:rPr>
              <w:t>22</w:t>
            </w:r>
          </w:p>
        </w:tc>
        <w:tc>
          <w:tcPr>
            <w:tcW w:w="4278" w:type="dxa"/>
            <w:tcBorders>
              <w:top w:val="single" w:color="000000" w:sz="4" w:space="0"/>
              <w:left w:val="single" w:color="000000" w:sz="4" w:space="0"/>
              <w:bottom w:val="single" w:color="000000" w:sz="4" w:space="0"/>
              <w:right w:val="single" w:color="000000" w:sz="4" w:space="0"/>
            </w:tcBorders>
            <w:vAlign w:val="center"/>
          </w:tcPr>
          <w:p w14:paraId="046B8CFD">
            <w:pPr>
              <w:widowControl/>
              <w:jc w:val="left"/>
              <w:rPr>
                <w:rFonts w:eastAsia="宋体"/>
                <w:kern w:val="0"/>
                <w:sz w:val="24"/>
                <w:szCs w:val="24"/>
                <w:lang w:eastAsia="en-US"/>
              </w:rPr>
            </w:pPr>
            <w:r>
              <w:rPr>
                <w:rFonts w:eastAsia="宋体"/>
                <w:kern w:val="0"/>
                <w:sz w:val="24"/>
                <w:szCs w:val="24"/>
                <w:lang w:eastAsia="en-US"/>
              </w:rPr>
              <w:t>轿门运行</w:t>
            </w:r>
          </w:p>
        </w:tc>
        <w:tc>
          <w:tcPr>
            <w:tcW w:w="4820" w:type="dxa"/>
            <w:tcBorders>
              <w:top w:val="single" w:color="000000" w:sz="4" w:space="0"/>
              <w:left w:val="single" w:color="000000" w:sz="4" w:space="0"/>
              <w:bottom w:val="single" w:color="000000" w:sz="4" w:space="0"/>
              <w:right w:val="single" w:color="000000" w:sz="8" w:space="0"/>
            </w:tcBorders>
            <w:vAlign w:val="center"/>
          </w:tcPr>
          <w:p w14:paraId="4B907A50">
            <w:pPr>
              <w:widowControl/>
              <w:jc w:val="left"/>
              <w:rPr>
                <w:rFonts w:eastAsia="宋体"/>
                <w:kern w:val="0"/>
                <w:sz w:val="24"/>
                <w:szCs w:val="24"/>
                <w:lang w:eastAsia="en-US"/>
              </w:rPr>
            </w:pPr>
            <w:r>
              <w:rPr>
                <w:rFonts w:eastAsia="宋体"/>
                <w:kern w:val="0"/>
                <w:sz w:val="24"/>
                <w:szCs w:val="24"/>
                <w:lang w:eastAsia="en-US"/>
              </w:rPr>
              <w:t>开启和关闭工作正常</w:t>
            </w:r>
          </w:p>
        </w:tc>
      </w:tr>
      <w:tr w14:paraId="2E97A160">
        <w:tblPrEx>
          <w:tblCellMar>
            <w:top w:w="0" w:type="dxa"/>
            <w:left w:w="0" w:type="dxa"/>
            <w:bottom w:w="0" w:type="dxa"/>
            <w:right w:w="0" w:type="dxa"/>
          </w:tblCellMar>
        </w:tblPrEx>
        <w:trPr>
          <w:trHeight w:val="379"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23456106">
            <w:pPr>
              <w:widowControl/>
              <w:jc w:val="left"/>
              <w:rPr>
                <w:rFonts w:eastAsia="宋体"/>
                <w:kern w:val="0"/>
                <w:sz w:val="24"/>
                <w:szCs w:val="24"/>
                <w:lang w:eastAsia="en-US"/>
              </w:rPr>
            </w:pPr>
            <w:r>
              <w:rPr>
                <w:rFonts w:eastAsia="宋体"/>
                <w:kern w:val="0"/>
                <w:sz w:val="24"/>
                <w:szCs w:val="24"/>
                <w:lang w:eastAsia="en-US"/>
              </w:rPr>
              <w:t>23</w:t>
            </w:r>
          </w:p>
        </w:tc>
        <w:tc>
          <w:tcPr>
            <w:tcW w:w="4278" w:type="dxa"/>
            <w:tcBorders>
              <w:top w:val="single" w:color="000000" w:sz="4" w:space="0"/>
              <w:left w:val="single" w:color="000000" w:sz="4" w:space="0"/>
              <w:bottom w:val="single" w:color="000000" w:sz="4" w:space="0"/>
              <w:right w:val="single" w:color="000000" w:sz="4" w:space="0"/>
            </w:tcBorders>
            <w:vAlign w:val="center"/>
          </w:tcPr>
          <w:p w14:paraId="1D847B98">
            <w:pPr>
              <w:widowControl/>
              <w:jc w:val="left"/>
              <w:rPr>
                <w:rFonts w:eastAsia="宋体"/>
                <w:kern w:val="0"/>
                <w:sz w:val="24"/>
                <w:szCs w:val="24"/>
                <w:lang w:eastAsia="en-US"/>
              </w:rPr>
            </w:pPr>
            <w:r>
              <w:rPr>
                <w:rFonts w:eastAsia="宋体"/>
                <w:kern w:val="0"/>
                <w:sz w:val="24"/>
                <w:szCs w:val="24"/>
                <w:lang w:eastAsia="en-US"/>
              </w:rPr>
              <w:t>轿厢平层准确度</w:t>
            </w:r>
          </w:p>
        </w:tc>
        <w:tc>
          <w:tcPr>
            <w:tcW w:w="4820" w:type="dxa"/>
            <w:tcBorders>
              <w:top w:val="single" w:color="000000" w:sz="4" w:space="0"/>
              <w:left w:val="single" w:color="000000" w:sz="4" w:space="0"/>
              <w:bottom w:val="single" w:color="000000" w:sz="4" w:space="0"/>
              <w:right w:val="single" w:color="000000" w:sz="8" w:space="0"/>
            </w:tcBorders>
            <w:vAlign w:val="center"/>
          </w:tcPr>
          <w:p w14:paraId="78D0309B">
            <w:pPr>
              <w:widowControl/>
              <w:jc w:val="left"/>
              <w:rPr>
                <w:rFonts w:eastAsia="宋体"/>
                <w:kern w:val="0"/>
                <w:sz w:val="24"/>
                <w:szCs w:val="24"/>
                <w:lang w:eastAsia="en-US"/>
              </w:rPr>
            </w:pPr>
            <w:r>
              <w:rPr>
                <w:rFonts w:eastAsia="宋体"/>
                <w:kern w:val="0"/>
                <w:sz w:val="24"/>
                <w:szCs w:val="24"/>
                <w:lang w:eastAsia="en-US"/>
              </w:rPr>
              <w:t>符合标准值</w:t>
            </w:r>
          </w:p>
        </w:tc>
      </w:tr>
      <w:tr w14:paraId="2909F6DA">
        <w:tblPrEx>
          <w:tblCellMar>
            <w:top w:w="0" w:type="dxa"/>
            <w:left w:w="0" w:type="dxa"/>
            <w:bottom w:w="0" w:type="dxa"/>
            <w:right w:w="0" w:type="dxa"/>
          </w:tblCellMar>
        </w:tblPrEx>
        <w:trPr>
          <w:trHeight w:val="407"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5CED5CEA">
            <w:pPr>
              <w:widowControl/>
              <w:jc w:val="left"/>
              <w:rPr>
                <w:rFonts w:eastAsia="宋体"/>
                <w:kern w:val="0"/>
                <w:sz w:val="24"/>
                <w:szCs w:val="24"/>
                <w:lang w:eastAsia="en-US"/>
              </w:rPr>
            </w:pPr>
            <w:r>
              <w:rPr>
                <w:rFonts w:eastAsia="宋体"/>
                <w:kern w:val="0"/>
                <w:sz w:val="24"/>
                <w:szCs w:val="24"/>
                <w:lang w:eastAsia="en-US"/>
              </w:rPr>
              <w:t>24</w:t>
            </w:r>
          </w:p>
        </w:tc>
        <w:tc>
          <w:tcPr>
            <w:tcW w:w="4278" w:type="dxa"/>
            <w:tcBorders>
              <w:top w:val="single" w:color="000000" w:sz="4" w:space="0"/>
              <w:left w:val="single" w:color="000000" w:sz="4" w:space="0"/>
              <w:bottom w:val="single" w:color="000000" w:sz="4" w:space="0"/>
              <w:right w:val="single" w:color="000000" w:sz="4" w:space="0"/>
            </w:tcBorders>
            <w:vAlign w:val="center"/>
          </w:tcPr>
          <w:p w14:paraId="25571CC5">
            <w:pPr>
              <w:widowControl/>
              <w:jc w:val="left"/>
              <w:rPr>
                <w:rFonts w:eastAsia="宋体"/>
                <w:kern w:val="0"/>
                <w:sz w:val="24"/>
                <w:szCs w:val="24"/>
                <w:lang w:eastAsia="zh-CN"/>
              </w:rPr>
            </w:pPr>
            <w:r>
              <w:rPr>
                <w:rFonts w:hint="eastAsia" w:eastAsia="宋体"/>
                <w:kern w:val="0"/>
                <w:sz w:val="24"/>
                <w:szCs w:val="24"/>
                <w:lang w:eastAsia="zh-CN"/>
              </w:rPr>
              <w:t>层站</w:t>
            </w:r>
            <w:r>
              <w:rPr>
                <w:rFonts w:eastAsia="宋体"/>
                <w:kern w:val="0"/>
                <w:sz w:val="24"/>
                <w:szCs w:val="24"/>
                <w:lang w:eastAsia="zh-CN"/>
              </w:rPr>
              <w:t>召唤、层楼显示</w:t>
            </w:r>
          </w:p>
        </w:tc>
        <w:tc>
          <w:tcPr>
            <w:tcW w:w="4820" w:type="dxa"/>
            <w:tcBorders>
              <w:top w:val="single" w:color="000000" w:sz="4" w:space="0"/>
              <w:left w:val="single" w:color="000000" w:sz="4" w:space="0"/>
              <w:bottom w:val="single" w:color="000000" w:sz="4" w:space="0"/>
              <w:right w:val="single" w:color="000000" w:sz="8" w:space="0"/>
            </w:tcBorders>
            <w:vAlign w:val="center"/>
          </w:tcPr>
          <w:p w14:paraId="0365FF42">
            <w:pPr>
              <w:widowControl/>
              <w:jc w:val="left"/>
              <w:rPr>
                <w:rFonts w:eastAsia="宋体"/>
                <w:kern w:val="0"/>
                <w:sz w:val="24"/>
                <w:szCs w:val="24"/>
                <w:lang w:eastAsia="zh-CN"/>
              </w:rPr>
            </w:pPr>
            <w:r>
              <w:rPr>
                <w:rFonts w:eastAsia="宋体"/>
                <w:kern w:val="0"/>
                <w:sz w:val="24"/>
                <w:szCs w:val="24"/>
                <w:lang w:eastAsia="en-US"/>
              </w:rPr>
              <w:t>齐全，有效</w:t>
            </w:r>
          </w:p>
        </w:tc>
      </w:tr>
      <w:tr w14:paraId="7715C604">
        <w:tblPrEx>
          <w:tblCellMar>
            <w:top w:w="0" w:type="dxa"/>
            <w:left w:w="0" w:type="dxa"/>
            <w:bottom w:w="0" w:type="dxa"/>
            <w:right w:w="0" w:type="dxa"/>
          </w:tblCellMar>
        </w:tblPrEx>
        <w:trPr>
          <w:trHeight w:val="407"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51A15B82">
            <w:pPr>
              <w:widowControl/>
              <w:jc w:val="left"/>
              <w:rPr>
                <w:rFonts w:eastAsia="宋体"/>
                <w:kern w:val="0"/>
                <w:sz w:val="24"/>
                <w:szCs w:val="24"/>
                <w:lang w:eastAsia="en-US"/>
              </w:rPr>
            </w:pPr>
            <w:r>
              <w:rPr>
                <w:rFonts w:eastAsia="宋体"/>
                <w:kern w:val="0"/>
                <w:sz w:val="24"/>
                <w:szCs w:val="24"/>
                <w:lang w:eastAsia="en-US"/>
              </w:rPr>
              <w:t>25</w:t>
            </w:r>
          </w:p>
        </w:tc>
        <w:tc>
          <w:tcPr>
            <w:tcW w:w="4278" w:type="dxa"/>
            <w:tcBorders>
              <w:top w:val="single" w:color="000000" w:sz="4" w:space="0"/>
              <w:left w:val="single" w:color="000000" w:sz="4" w:space="0"/>
              <w:bottom w:val="single" w:color="000000" w:sz="4" w:space="0"/>
              <w:right w:val="single" w:color="000000" w:sz="4" w:space="0"/>
            </w:tcBorders>
            <w:vAlign w:val="center"/>
          </w:tcPr>
          <w:p w14:paraId="4DB5F98B">
            <w:pPr>
              <w:widowControl/>
              <w:jc w:val="left"/>
              <w:rPr>
                <w:rFonts w:eastAsia="宋体"/>
                <w:kern w:val="0"/>
                <w:sz w:val="24"/>
                <w:szCs w:val="24"/>
                <w:lang w:eastAsia="en-US"/>
              </w:rPr>
            </w:pPr>
            <w:r>
              <w:rPr>
                <w:rFonts w:eastAsia="宋体"/>
                <w:kern w:val="0"/>
                <w:sz w:val="24"/>
                <w:szCs w:val="24"/>
                <w:lang w:eastAsia="en-US"/>
              </w:rPr>
              <w:t>层门地坎</w:t>
            </w:r>
          </w:p>
        </w:tc>
        <w:tc>
          <w:tcPr>
            <w:tcW w:w="4820" w:type="dxa"/>
            <w:tcBorders>
              <w:top w:val="single" w:color="000000" w:sz="4" w:space="0"/>
              <w:left w:val="single" w:color="000000" w:sz="4" w:space="0"/>
              <w:bottom w:val="single" w:color="000000" w:sz="4" w:space="0"/>
              <w:right w:val="single" w:color="000000" w:sz="8" w:space="0"/>
            </w:tcBorders>
            <w:vAlign w:val="center"/>
          </w:tcPr>
          <w:p w14:paraId="0072AD3F">
            <w:pPr>
              <w:widowControl/>
              <w:jc w:val="left"/>
              <w:rPr>
                <w:rFonts w:eastAsia="宋体"/>
                <w:kern w:val="0"/>
                <w:sz w:val="24"/>
                <w:szCs w:val="24"/>
                <w:lang w:eastAsia="zh-CN"/>
              </w:rPr>
            </w:pPr>
            <w:r>
              <w:rPr>
                <w:rFonts w:hint="eastAsia" w:eastAsia="宋体"/>
                <w:kern w:val="0"/>
                <w:sz w:val="24"/>
                <w:szCs w:val="24"/>
                <w:lang w:eastAsia="zh-CN"/>
              </w:rPr>
              <w:t>清洁</w:t>
            </w:r>
          </w:p>
        </w:tc>
      </w:tr>
      <w:tr w14:paraId="19B8C3FE">
        <w:tblPrEx>
          <w:tblCellMar>
            <w:top w:w="0" w:type="dxa"/>
            <w:left w:w="0" w:type="dxa"/>
            <w:bottom w:w="0" w:type="dxa"/>
            <w:right w:w="0" w:type="dxa"/>
          </w:tblCellMar>
        </w:tblPrEx>
        <w:trPr>
          <w:trHeight w:val="407"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3A533530">
            <w:pPr>
              <w:widowControl/>
              <w:jc w:val="left"/>
              <w:rPr>
                <w:rFonts w:eastAsia="宋体"/>
                <w:kern w:val="0"/>
                <w:sz w:val="24"/>
                <w:szCs w:val="24"/>
                <w:lang w:eastAsia="en-US"/>
              </w:rPr>
            </w:pPr>
            <w:r>
              <w:rPr>
                <w:rFonts w:eastAsia="宋体"/>
                <w:kern w:val="0"/>
                <w:sz w:val="24"/>
                <w:szCs w:val="24"/>
                <w:lang w:eastAsia="en-US"/>
              </w:rPr>
              <w:t>26</w:t>
            </w:r>
          </w:p>
        </w:tc>
        <w:tc>
          <w:tcPr>
            <w:tcW w:w="4278" w:type="dxa"/>
            <w:tcBorders>
              <w:top w:val="single" w:color="000000" w:sz="4" w:space="0"/>
              <w:left w:val="single" w:color="000000" w:sz="4" w:space="0"/>
              <w:bottom w:val="single" w:color="000000" w:sz="4" w:space="0"/>
              <w:right w:val="single" w:color="000000" w:sz="4" w:space="0"/>
            </w:tcBorders>
            <w:vAlign w:val="center"/>
          </w:tcPr>
          <w:p w14:paraId="1DDDE77E">
            <w:pPr>
              <w:widowControl/>
              <w:jc w:val="left"/>
              <w:rPr>
                <w:rFonts w:eastAsia="宋体"/>
                <w:kern w:val="0"/>
                <w:sz w:val="24"/>
                <w:szCs w:val="24"/>
                <w:lang w:eastAsia="en-US"/>
              </w:rPr>
            </w:pPr>
            <w:r>
              <w:rPr>
                <w:rFonts w:eastAsia="宋体"/>
                <w:kern w:val="0"/>
                <w:sz w:val="24"/>
                <w:szCs w:val="24"/>
                <w:lang w:eastAsia="en-US"/>
              </w:rPr>
              <w:t>层门自动关门装置</w:t>
            </w:r>
          </w:p>
        </w:tc>
        <w:tc>
          <w:tcPr>
            <w:tcW w:w="4820" w:type="dxa"/>
            <w:tcBorders>
              <w:top w:val="single" w:color="000000" w:sz="4" w:space="0"/>
              <w:left w:val="single" w:color="000000" w:sz="4" w:space="0"/>
              <w:bottom w:val="single" w:color="000000" w:sz="4" w:space="0"/>
              <w:right w:val="single" w:color="000000" w:sz="8" w:space="0"/>
            </w:tcBorders>
            <w:vAlign w:val="center"/>
          </w:tcPr>
          <w:p w14:paraId="4875FDBE">
            <w:pPr>
              <w:widowControl/>
              <w:jc w:val="left"/>
              <w:rPr>
                <w:rFonts w:eastAsia="宋体"/>
                <w:kern w:val="0"/>
                <w:sz w:val="24"/>
                <w:szCs w:val="24"/>
                <w:lang w:eastAsia="en-US"/>
              </w:rPr>
            </w:pPr>
            <w:r>
              <w:rPr>
                <w:rFonts w:eastAsia="宋体"/>
                <w:kern w:val="0"/>
                <w:sz w:val="24"/>
                <w:szCs w:val="24"/>
                <w:lang w:eastAsia="en-US"/>
              </w:rPr>
              <w:t>正常</w:t>
            </w:r>
          </w:p>
        </w:tc>
      </w:tr>
      <w:tr w14:paraId="122B3348">
        <w:tblPrEx>
          <w:tblCellMar>
            <w:top w:w="0" w:type="dxa"/>
            <w:left w:w="0" w:type="dxa"/>
            <w:bottom w:w="0" w:type="dxa"/>
            <w:right w:w="0" w:type="dxa"/>
          </w:tblCellMar>
        </w:tblPrEx>
        <w:trPr>
          <w:trHeight w:val="690"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34CDFE43">
            <w:pPr>
              <w:widowControl/>
              <w:jc w:val="left"/>
              <w:rPr>
                <w:rFonts w:eastAsia="宋体"/>
                <w:kern w:val="0"/>
                <w:sz w:val="24"/>
                <w:szCs w:val="24"/>
                <w:lang w:eastAsia="en-US"/>
              </w:rPr>
            </w:pPr>
            <w:r>
              <w:rPr>
                <w:rFonts w:eastAsia="宋体"/>
                <w:kern w:val="0"/>
                <w:sz w:val="24"/>
                <w:szCs w:val="24"/>
                <w:lang w:eastAsia="en-US"/>
              </w:rPr>
              <w:t>27</w:t>
            </w:r>
          </w:p>
        </w:tc>
        <w:tc>
          <w:tcPr>
            <w:tcW w:w="4278" w:type="dxa"/>
            <w:tcBorders>
              <w:top w:val="single" w:color="000000" w:sz="4" w:space="0"/>
              <w:left w:val="single" w:color="000000" w:sz="4" w:space="0"/>
              <w:bottom w:val="single" w:color="000000" w:sz="4" w:space="0"/>
              <w:right w:val="single" w:color="000000" w:sz="4" w:space="0"/>
            </w:tcBorders>
            <w:vAlign w:val="center"/>
          </w:tcPr>
          <w:p w14:paraId="1E631DB2">
            <w:pPr>
              <w:widowControl/>
              <w:jc w:val="left"/>
              <w:rPr>
                <w:rFonts w:eastAsia="宋体"/>
                <w:kern w:val="0"/>
                <w:sz w:val="24"/>
                <w:szCs w:val="24"/>
                <w:lang w:eastAsia="en-US"/>
              </w:rPr>
            </w:pPr>
            <w:r>
              <w:rPr>
                <w:rFonts w:eastAsia="宋体"/>
                <w:kern w:val="0"/>
                <w:sz w:val="24"/>
                <w:szCs w:val="24"/>
                <w:lang w:eastAsia="en-US"/>
              </w:rPr>
              <w:t>层门门锁自动复位</w:t>
            </w:r>
          </w:p>
        </w:tc>
        <w:tc>
          <w:tcPr>
            <w:tcW w:w="4820" w:type="dxa"/>
            <w:tcBorders>
              <w:top w:val="single" w:color="000000" w:sz="4" w:space="0"/>
              <w:left w:val="single" w:color="000000" w:sz="4" w:space="0"/>
              <w:bottom w:val="single" w:color="000000" w:sz="4" w:space="0"/>
              <w:right w:val="single" w:color="000000" w:sz="8" w:space="0"/>
            </w:tcBorders>
            <w:vAlign w:val="center"/>
          </w:tcPr>
          <w:p w14:paraId="3ACA1E98">
            <w:pPr>
              <w:widowControl/>
              <w:jc w:val="left"/>
              <w:rPr>
                <w:rFonts w:eastAsia="宋体"/>
                <w:kern w:val="0"/>
                <w:sz w:val="24"/>
                <w:szCs w:val="24"/>
                <w:lang w:eastAsia="zh-CN"/>
              </w:rPr>
            </w:pPr>
            <w:r>
              <w:rPr>
                <w:rFonts w:eastAsia="宋体"/>
                <w:kern w:val="0"/>
                <w:sz w:val="24"/>
                <w:szCs w:val="24"/>
                <w:lang w:eastAsia="zh-CN"/>
              </w:rPr>
              <w:t>用层门钥匙打开手动开锁装置释放后</w:t>
            </w:r>
            <w:r>
              <w:rPr>
                <w:rFonts w:eastAsia="宋体"/>
                <w:spacing w:val="-85"/>
                <w:kern w:val="0"/>
                <w:sz w:val="24"/>
                <w:szCs w:val="24"/>
                <w:lang w:eastAsia="zh-CN"/>
              </w:rPr>
              <w:t>，</w:t>
            </w:r>
            <w:r>
              <w:rPr>
                <w:rFonts w:eastAsia="宋体"/>
                <w:kern w:val="0"/>
                <w:sz w:val="24"/>
                <w:szCs w:val="24"/>
                <w:lang w:eastAsia="zh-CN"/>
              </w:rPr>
              <w:t>层门门锁能自动复位</w:t>
            </w:r>
          </w:p>
        </w:tc>
      </w:tr>
      <w:tr w14:paraId="15DF8A98">
        <w:tblPrEx>
          <w:tblCellMar>
            <w:top w:w="0" w:type="dxa"/>
            <w:left w:w="0" w:type="dxa"/>
            <w:bottom w:w="0" w:type="dxa"/>
            <w:right w:w="0" w:type="dxa"/>
          </w:tblCellMar>
        </w:tblPrEx>
        <w:trPr>
          <w:trHeight w:val="407"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616490B4">
            <w:pPr>
              <w:widowControl/>
              <w:jc w:val="left"/>
              <w:rPr>
                <w:rFonts w:eastAsia="宋体"/>
                <w:kern w:val="0"/>
                <w:sz w:val="24"/>
                <w:szCs w:val="24"/>
                <w:lang w:eastAsia="en-US"/>
              </w:rPr>
            </w:pPr>
            <w:r>
              <w:rPr>
                <w:rFonts w:eastAsia="宋体"/>
                <w:kern w:val="0"/>
                <w:sz w:val="24"/>
                <w:szCs w:val="24"/>
                <w:lang w:eastAsia="en-US"/>
              </w:rPr>
              <w:t>28</w:t>
            </w:r>
          </w:p>
        </w:tc>
        <w:tc>
          <w:tcPr>
            <w:tcW w:w="4278" w:type="dxa"/>
            <w:tcBorders>
              <w:top w:val="single" w:color="000000" w:sz="4" w:space="0"/>
              <w:left w:val="single" w:color="000000" w:sz="4" w:space="0"/>
              <w:bottom w:val="single" w:color="000000" w:sz="4" w:space="0"/>
              <w:right w:val="single" w:color="000000" w:sz="4" w:space="0"/>
            </w:tcBorders>
            <w:vAlign w:val="center"/>
          </w:tcPr>
          <w:p w14:paraId="122E10ED">
            <w:pPr>
              <w:widowControl/>
              <w:jc w:val="left"/>
              <w:rPr>
                <w:rFonts w:eastAsia="宋体"/>
                <w:kern w:val="0"/>
                <w:sz w:val="24"/>
                <w:szCs w:val="24"/>
                <w:lang w:eastAsia="en-US"/>
              </w:rPr>
            </w:pPr>
            <w:r>
              <w:rPr>
                <w:rFonts w:eastAsia="宋体"/>
                <w:kern w:val="0"/>
                <w:sz w:val="24"/>
                <w:szCs w:val="24"/>
                <w:lang w:eastAsia="en-US"/>
              </w:rPr>
              <w:t>层门门锁电气触点</w:t>
            </w:r>
          </w:p>
        </w:tc>
        <w:tc>
          <w:tcPr>
            <w:tcW w:w="4820" w:type="dxa"/>
            <w:tcBorders>
              <w:top w:val="single" w:color="000000" w:sz="4" w:space="0"/>
              <w:left w:val="single" w:color="000000" w:sz="4" w:space="0"/>
              <w:bottom w:val="single" w:color="000000" w:sz="4" w:space="0"/>
              <w:right w:val="single" w:color="000000" w:sz="8" w:space="0"/>
            </w:tcBorders>
            <w:vAlign w:val="center"/>
          </w:tcPr>
          <w:p w14:paraId="243CD190">
            <w:pPr>
              <w:widowControl/>
              <w:jc w:val="left"/>
              <w:rPr>
                <w:rFonts w:eastAsia="宋体"/>
                <w:kern w:val="0"/>
                <w:sz w:val="24"/>
                <w:szCs w:val="24"/>
                <w:lang w:eastAsia="zh-CN"/>
              </w:rPr>
            </w:pPr>
            <w:r>
              <w:rPr>
                <w:rFonts w:eastAsia="宋体"/>
                <w:kern w:val="0"/>
                <w:sz w:val="24"/>
                <w:szCs w:val="24"/>
                <w:lang w:eastAsia="zh-CN"/>
              </w:rPr>
              <w:t>清洁，触点接触良好，接线可靠</w:t>
            </w:r>
          </w:p>
        </w:tc>
      </w:tr>
      <w:tr w14:paraId="664517F4">
        <w:tblPrEx>
          <w:tblCellMar>
            <w:top w:w="0" w:type="dxa"/>
            <w:left w:w="0" w:type="dxa"/>
            <w:bottom w:w="0" w:type="dxa"/>
            <w:right w:w="0" w:type="dxa"/>
          </w:tblCellMar>
        </w:tblPrEx>
        <w:trPr>
          <w:trHeight w:val="408"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07E79A0E">
            <w:pPr>
              <w:widowControl/>
              <w:jc w:val="left"/>
              <w:rPr>
                <w:rFonts w:eastAsia="宋体"/>
                <w:kern w:val="0"/>
                <w:sz w:val="24"/>
                <w:szCs w:val="24"/>
                <w:lang w:eastAsia="en-US"/>
              </w:rPr>
            </w:pPr>
            <w:r>
              <w:rPr>
                <w:rFonts w:eastAsia="宋体"/>
                <w:kern w:val="0"/>
                <w:sz w:val="24"/>
                <w:szCs w:val="24"/>
                <w:lang w:eastAsia="en-US"/>
              </w:rPr>
              <w:t>29</w:t>
            </w:r>
          </w:p>
        </w:tc>
        <w:tc>
          <w:tcPr>
            <w:tcW w:w="4278" w:type="dxa"/>
            <w:tcBorders>
              <w:top w:val="single" w:color="000000" w:sz="4" w:space="0"/>
              <w:left w:val="single" w:color="000000" w:sz="4" w:space="0"/>
              <w:bottom w:val="single" w:color="000000" w:sz="4" w:space="0"/>
              <w:right w:val="single" w:color="000000" w:sz="4" w:space="0"/>
            </w:tcBorders>
            <w:vAlign w:val="center"/>
          </w:tcPr>
          <w:p w14:paraId="795AB7C4">
            <w:pPr>
              <w:widowControl/>
              <w:jc w:val="left"/>
              <w:rPr>
                <w:rFonts w:eastAsia="宋体"/>
                <w:kern w:val="0"/>
                <w:sz w:val="24"/>
                <w:szCs w:val="24"/>
                <w:lang w:eastAsia="zh-CN"/>
              </w:rPr>
            </w:pPr>
            <w:r>
              <w:rPr>
                <w:rFonts w:eastAsia="宋体"/>
                <w:kern w:val="0"/>
                <w:sz w:val="24"/>
                <w:szCs w:val="24"/>
                <w:lang w:eastAsia="zh-CN"/>
              </w:rPr>
              <w:t>层门锁紧元件啮合长度</w:t>
            </w:r>
          </w:p>
        </w:tc>
        <w:tc>
          <w:tcPr>
            <w:tcW w:w="4820" w:type="dxa"/>
            <w:tcBorders>
              <w:top w:val="single" w:color="000000" w:sz="4" w:space="0"/>
              <w:left w:val="single" w:color="000000" w:sz="4" w:space="0"/>
              <w:bottom w:val="single" w:color="000000" w:sz="4" w:space="0"/>
              <w:right w:val="single" w:color="000000" w:sz="8" w:space="0"/>
            </w:tcBorders>
            <w:vAlign w:val="center"/>
          </w:tcPr>
          <w:p w14:paraId="3B307931">
            <w:pPr>
              <w:widowControl/>
              <w:jc w:val="left"/>
              <w:rPr>
                <w:rFonts w:eastAsia="宋体"/>
                <w:kern w:val="0"/>
                <w:sz w:val="24"/>
                <w:szCs w:val="24"/>
                <w:lang w:eastAsia="en-US"/>
              </w:rPr>
            </w:pPr>
            <w:r>
              <w:rPr>
                <w:rFonts w:eastAsia="宋体"/>
                <w:kern w:val="0"/>
                <w:sz w:val="24"/>
                <w:szCs w:val="24"/>
                <w:lang w:eastAsia="en-US"/>
              </w:rPr>
              <w:t>不小于</w:t>
            </w:r>
            <w:r>
              <w:rPr>
                <w:rFonts w:eastAsia="宋体"/>
                <w:spacing w:val="1"/>
                <w:kern w:val="0"/>
                <w:sz w:val="24"/>
                <w:szCs w:val="24"/>
                <w:lang w:eastAsia="en-US"/>
              </w:rPr>
              <w:t>7</w:t>
            </w:r>
            <w:r>
              <w:rPr>
                <w:rFonts w:eastAsia="宋体"/>
                <w:spacing w:val="-1"/>
                <w:kern w:val="0"/>
                <w:sz w:val="24"/>
                <w:szCs w:val="24"/>
                <w:lang w:eastAsia="en-US"/>
              </w:rPr>
              <w:t>m</w:t>
            </w:r>
            <w:r>
              <w:rPr>
                <w:rFonts w:eastAsia="宋体"/>
                <w:kern w:val="0"/>
                <w:sz w:val="24"/>
                <w:szCs w:val="24"/>
                <w:lang w:eastAsia="en-US"/>
              </w:rPr>
              <w:t>m</w:t>
            </w:r>
          </w:p>
        </w:tc>
      </w:tr>
      <w:tr w14:paraId="3411872F">
        <w:tblPrEx>
          <w:tblCellMar>
            <w:top w:w="0" w:type="dxa"/>
            <w:left w:w="0" w:type="dxa"/>
            <w:bottom w:w="0" w:type="dxa"/>
            <w:right w:w="0" w:type="dxa"/>
          </w:tblCellMar>
        </w:tblPrEx>
        <w:trPr>
          <w:trHeight w:val="407"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257776C9">
            <w:pPr>
              <w:widowControl/>
              <w:jc w:val="left"/>
              <w:rPr>
                <w:rFonts w:eastAsia="宋体"/>
                <w:kern w:val="0"/>
                <w:sz w:val="24"/>
                <w:szCs w:val="24"/>
                <w:lang w:eastAsia="en-US"/>
              </w:rPr>
            </w:pPr>
            <w:r>
              <w:rPr>
                <w:rFonts w:eastAsia="宋体"/>
                <w:kern w:val="0"/>
                <w:sz w:val="24"/>
                <w:szCs w:val="24"/>
                <w:lang w:eastAsia="en-US"/>
              </w:rPr>
              <w:t>30</w:t>
            </w:r>
          </w:p>
        </w:tc>
        <w:tc>
          <w:tcPr>
            <w:tcW w:w="4278" w:type="dxa"/>
            <w:tcBorders>
              <w:top w:val="single" w:color="000000" w:sz="4" w:space="0"/>
              <w:left w:val="single" w:color="000000" w:sz="4" w:space="0"/>
              <w:bottom w:val="single" w:color="000000" w:sz="4" w:space="0"/>
              <w:right w:val="single" w:color="000000" w:sz="4" w:space="0"/>
            </w:tcBorders>
            <w:vAlign w:val="center"/>
          </w:tcPr>
          <w:p w14:paraId="4215AC0B">
            <w:pPr>
              <w:widowControl/>
              <w:jc w:val="left"/>
              <w:rPr>
                <w:rFonts w:eastAsia="宋体"/>
                <w:kern w:val="0"/>
                <w:sz w:val="24"/>
                <w:szCs w:val="24"/>
                <w:lang w:eastAsia="en-US"/>
              </w:rPr>
            </w:pPr>
            <w:r>
              <w:rPr>
                <w:rFonts w:eastAsia="宋体"/>
                <w:kern w:val="0"/>
                <w:sz w:val="24"/>
                <w:szCs w:val="24"/>
                <w:lang w:eastAsia="en-US"/>
              </w:rPr>
              <w:t>底坑环境</w:t>
            </w:r>
          </w:p>
        </w:tc>
        <w:tc>
          <w:tcPr>
            <w:tcW w:w="4820" w:type="dxa"/>
            <w:tcBorders>
              <w:top w:val="single" w:color="000000" w:sz="4" w:space="0"/>
              <w:left w:val="single" w:color="000000" w:sz="4" w:space="0"/>
              <w:bottom w:val="single" w:color="000000" w:sz="4" w:space="0"/>
              <w:right w:val="single" w:color="000000" w:sz="8" w:space="0"/>
            </w:tcBorders>
            <w:vAlign w:val="center"/>
          </w:tcPr>
          <w:p w14:paraId="40BD2D8E">
            <w:pPr>
              <w:widowControl/>
              <w:jc w:val="left"/>
              <w:rPr>
                <w:rFonts w:eastAsia="宋体"/>
                <w:kern w:val="0"/>
                <w:sz w:val="24"/>
                <w:szCs w:val="24"/>
                <w:lang w:eastAsia="zh-CN"/>
              </w:rPr>
            </w:pPr>
            <w:r>
              <w:rPr>
                <w:rFonts w:eastAsia="宋体"/>
                <w:kern w:val="0"/>
                <w:sz w:val="24"/>
                <w:szCs w:val="24"/>
                <w:lang w:eastAsia="zh-CN"/>
              </w:rPr>
              <w:t>清洁，无渗水、积水，照明正常</w:t>
            </w:r>
          </w:p>
        </w:tc>
      </w:tr>
      <w:tr w14:paraId="441BC75C">
        <w:tblPrEx>
          <w:tblCellMar>
            <w:top w:w="0" w:type="dxa"/>
            <w:left w:w="0" w:type="dxa"/>
            <w:bottom w:w="0" w:type="dxa"/>
            <w:right w:w="0" w:type="dxa"/>
          </w:tblCellMar>
        </w:tblPrEx>
        <w:trPr>
          <w:trHeight w:val="412" w:hRule="exact"/>
          <w:jc w:val="center"/>
        </w:trPr>
        <w:tc>
          <w:tcPr>
            <w:tcW w:w="715" w:type="dxa"/>
            <w:tcBorders>
              <w:top w:val="single" w:color="000000" w:sz="4" w:space="0"/>
              <w:left w:val="single" w:color="000000" w:sz="8" w:space="0"/>
              <w:bottom w:val="single" w:color="000000" w:sz="8" w:space="0"/>
              <w:right w:val="single" w:color="000000" w:sz="4" w:space="0"/>
            </w:tcBorders>
            <w:vAlign w:val="center"/>
          </w:tcPr>
          <w:p w14:paraId="5F3747A9">
            <w:pPr>
              <w:widowControl/>
              <w:jc w:val="left"/>
              <w:rPr>
                <w:rFonts w:eastAsia="宋体"/>
                <w:kern w:val="0"/>
                <w:sz w:val="24"/>
                <w:szCs w:val="24"/>
                <w:lang w:eastAsia="en-US"/>
              </w:rPr>
            </w:pPr>
            <w:r>
              <w:rPr>
                <w:rFonts w:eastAsia="宋体"/>
                <w:kern w:val="0"/>
                <w:sz w:val="24"/>
                <w:szCs w:val="24"/>
                <w:lang w:eastAsia="en-US"/>
              </w:rPr>
              <w:t>31</w:t>
            </w:r>
          </w:p>
        </w:tc>
        <w:tc>
          <w:tcPr>
            <w:tcW w:w="4278" w:type="dxa"/>
            <w:tcBorders>
              <w:top w:val="single" w:color="000000" w:sz="4" w:space="0"/>
              <w:left w:val="single" w:color="000000" w:sz="4" w:space="0"/>
              <w:bottom w:val="single" w:color="000000" w:sz="8" w:space="0"/>
              <w:right w:val="single" w:color="000000" w:sz="4" w:space="0"/>
            </w:tcBorders>
            <w:vAlign w:val="center"/>
          </w:tcPr>
          <w:p w14:paraId="380136D5">
            <w:pPr>
              <w:widowControl/>
              <w:jc w:val="left"/>
              <w:rPr>
                <w:rFonts w:eastAsia="宋体"/>
                <w:kern w:val="0"/>
                <w:sz w:val="24"/>
                <w:szCs w:val="24"/>
                <w:lang w:eastAsia="en-US"/>
              </w:rPr>
            </w:pPr>
            <w:r>
              <w:rPr>
                <w:rFonts w:eastAsia="宋体"/>
                <w:kern w:val="0"/>
                <w:sz w:val="24"/>
                <w:szCs w:val="24"/>
                <w:lang w:eastAsia="en-US"/>
              </w:rPr>
              <w:t>底坑停止装置</w:t>
            </w:r>
          </w:p>
        </w:tc>
        <w:tc>
          <w:tcPr>
            <w:tcW w:w="4820" w:type="dxa"/>
            <w:tcBorders>
              <w:top w:val="single" w:color="000000" w:sz="4" w:space="0"/>
              <w:left w:val="single" w:color="000000" w:sz="4" w:space="0"/>
              <w:bottom w:val="single" w:color="000000" w:sz="8" w:space="0"/>
              <w:right w:val="single" w:color="000000" w:sz="8" w:space="0"/>
            </w:tcBorders>
            <w:vAlign w:val="center"/>
          </w:tcPr>
          <w:p w14:paraId="4E9F940A">
            <w:pPr>
              <w:widowControl/>
              <w:jc w:val="left"/>
              <w:rPr>
                <w:rFonts w:eastAsia="宋体"/>
                <w:kern w:val="0"/>
                <w:sz w:val="24"/>
                <w:szCs w:val="24"/>
                <w:lang w:eastAsia="en-US"/>
              </w:rPr>
            </w:pPr>
            <w:r>
              <w:rPr>
                <w:rFonts w:eastAsia="宋体"/>
                <w:kern w:val="0"/>
                <w:sz w:val="24"/>
                <w:szCs w:val="24"/>
                <w:lang w:eastAsia="en-US"/>
              </w:rPr>
              <w:t>工作正常</w:t>
            </w:r>
          </w:p>
        </w:tc>
      </w:tr>
    </w:tbl>
    <w:p w14:paraId="28D7B2A9">
      <w:pPr>
        <w:widowControl/>
        <w:jc w:val="left"/>
        <w:rPr>
          <w:rFonts w:eastAsia="宋体"/>
          <w:w w:val="78"/>
          <w:kern w:val="0"/>
          <w:sz w:val="24"/>
          <w:szCs w:val="24"/>
          <w:lang w:eastAsia="zh-CN"/>
        </w:rPr>
      </w:pPr>
    </w:p>
    <w:p w14:paraId="32CE3B09">
      <w:pPr>
        <w:widowControl/>
        <w:jc w:val="left"/>
        <w:rPr>
          <w:rFonts w:eastAsia="宋体"/>
          <w:kern w:val="0"/>
          <w:sz w:val="24"/>
          <w:szCs w:val="24"/>
          <w:lang w:eastAsia="zh-CN"/>
        </w:rPr>
      </w:pPr>
      <w:r>
        <w:rPr>
          <w:rFonts w:eastAsia="宋体"/>
          <w:spacing w:val="3"/>
          <w:w w:val="78"/>
          <w:kern w:val="0"/>
          <w:sz w:val="24"/>
          <w:szCs w:val="24"/>
          <w:lang w:eastAsia="zh-CN"/>
        </w:rPr>
        <w:t>A</w:t>
      </w:r>
      <w:r>
        <w:rPr>
          <w:rFonts w:eastAsia="宋体"/>
          <w:w w:val="78"/>
          <w:kern w:val="0"/>
          <w:sz w:val="24"/>
          <w:szCs w:val="24"/>
          <w:lang w:eastAsia="zh-CN"/>
        </w:rPr>
        <w:t>2</w:t>
      </w:r>
      <w:r>
        <w:rPr>
          <w:rFonts w:eastAsia="宋体"/>
          <w:spacing w:val="-45"/>
          <w:w w:val="78"/>
          <w:kern w:val="0"/>
          <w:sz w:val="24"/>
          <w:szCs w:val="24"/>
          <w:lang w:eastAsia="zh-CN"/>
        </w:rPr>
        <w:t xml:space="preserve"> </w:t>
      </w:r>
      <w:r>
        <w:rPr>
          <w:rFonts w:eastAsia="宋体"/>
          <w:kern w:val="0"/>
          <w:sz w:val="24"/>
          <w:szCs w:val="24"/>
          <w:lang w:eastAsia="zh-CN"/>
        </w:rPr>
        <w:tab/>
      </w:r>
      <w:r>
        <w:rPr>
          <w:rFonts w:eastAsia="宋体"/>
          <w:kern w:val="0"/>
          <w:sz w:val="24"/>
          <w:szCs w:val="24"/>
          <w:lang w:eastAsia="zh-CN"/>
        </w:rPr>
        <w:t>季度维护保养项目</w:t>
      </w:r>
      <w:r>
        <w:rPr>
          <w:rFonts w:eastAsia="宋体"/>
          <w:spacing w:val="4"/>
          <w:w w:val="155"/>
          <w:kern w:val="0"/>
          <w:sz w:val="24"/>
          <w:szCs w:val="24"/>
          <w:lang w:eastAsia="zh-CN"/>
        </w:rPr>
        <w:t>(</w:t>
      </w:r>
      <w:r>
        <w:rPr>
          <w:rFonts w:eastAsia="宋体"/>
          <w:kern w:val="0"/>
          <w:sz w:val="24"/>
          <w:szCs w:val="24"/>
          <w:lang w:eastAsia="zh-CN"/>
        </w:rPr>
        <w:t>内容</w:t>
      </w:r>
      <w:r>
        <w:rPr>
          <w:rFonts w:eastAsia="宋体"/>
          <w:spacing w:val="4"/>
          <w:w w:val="155"/>
          <w:kern w:val="0"/>
          <w:sz w:val="24"/>
          <w:szCs w:val="24"/>
          <w:lang w:eastAsia="zh-CN"/>
        </w:rPr>
        <w:t>)</w:t>
      </w:r>
      <w:r>
        <w:rPr>
          <w:rFonts w:eastAsia="宋体"/>
          <w:kern w:val="0"/>
          <w:sz w:val="24"/>
          <w:szCs w:val="24"/>
          <w:lang w:eastAsia="zh-CN"/>
        </w:rPr>
        <w:t>和要求</w:t>
      </w:r>
    </w:p>
    <w:p w14:paraId="5FCD2CE1">
      <w:pPr>
        <w:widowControl/>
        <w:jc w:val="left"/>
        <w:rPr>
          <w:rFonts w:eastAsia="宋体"/>
          <w:kern w:val="0"/>
          <w:sz w:val="24"/>
          <w:szCs w:val="24"/>
          <w:lang w:eastAsia="zh-CN"/>
        </w:rPr>
      </w:pPr>
    </w:p>
    <w:p w14:paraId="56C88AEB">
      <w:pPr>
        <w:widowControl/>
        <w:jc w:val="left"/>
        <w:rPr>
          <w:rFonts w:eastAsia="宋体"/>
          <w:kern w:val="0"/>
          <w:sz w:val="24"/>
          <w:szCs w:val="24"/>
          <w:lang w:eastAsia="zh-CN"/>
        </w:rPr>
      </w:pPr>
      <w:r>
        <w:rPr>
          <w:rFonts w:eastAsia="宋体"/>
          <w:spacing w:val="10"/>
          <w:kern w:val="0"/>
          <w:sz w:val="24"/>
          <w:szCs w:val="24"/>
          <w:lang w:eastAsia="zh-CN"/>
        </w:rPr>
        <w:t>季度维护保养项</w:t>
      </w:r>
      <w:r>
        <w:rPr>
          <w:rFonts w:eastAsia="宋体"/>
          <w:kern w:val="0"/>
          <w:sz w:val="24"/>
          <w:szCs w:val="24"/>
          <w:lang w:eastAsia="zh-CN"/>
        </w:rPr>
        <w:t>目</w:t>
      </w:r>
      <w:r>
        <w:rPr>
          <w:rFonts w:eastAsia="宋体"/>
          <w:spacing w:val="7"/>
          <w:w w:val="155"/>
          <w:kern w:val="0"/>
          <w:sz w:val="24"/>
          <w:szCs w:val="24"/>
          <w:lang w:eastAsia="zh-CN"/>
        </w:rPr>
        <w:t>(</w:t>
      </w:r>
      <w:r>
        <w:rPr>
          <w:rFonts w:eastAsia="宋体"/>
          <w:kern w:val="0"/>
          <w:sz w:val="24"/>
          <w:szCs w:val="24"/>
          <w:lang w:eastAsia="zh-CN"/>
        </w:rPr>
        <w:t>内</w:t>
      </w:r>
      <w:r>
        <w:rPr>
          <w:rFonts w:eastAsia="宋体"/>
          <w:spacing w:val="10"/>
          <w:kern w:val="0"/>
          <w:sz w:val="24"/>
          <w:szCs w:val="24"/>
          <w:lang w:eastAsia="zh-CN"/>
        </w:rPr>
        <w:t>容</w:t>
      </w:r>
      <w:r>
        <w:rPr>
          <w:rFonts w:eastAsia="宋体"/>
          <w:spacing w:val="7"/>
          <w:w w:val="155"/>
          <w:kern w:val="0"/>
          <w:sz w:val="24"/>
          <w:szCs w:val="24"/>
          <w:lang w:eastAsia="zh-CN"/>
        </w:rPr>
        <w:t>)</w:t>
      </w:r>
      <w:r>
        <w:rPr>
          <w:rFonts w:eastAsia="宋体"/>
          <w:kern w:val="0"/>
          <w:sz w:val="24"/>
          <w:szCs w:val="24"/>
          <w:lang w:eastAsia="zh-CN"/>
        </w:rPr>
        <w:t xml:space="preserve">和要求除符合 </w:t>
      </w:r>
      <w:r>
        <w:rPr>
          <w:rFonts w:eastAsia="宋体"/>
          <w:spacing w:val="16"/>
          <w:kern w:val="0"/>
          <w:sz w:val="24"/>
          <w:szCs w:val="24"/>
          <w:lang w:eastAsia="zh-CN"/>
        </w:rPr>
        <w:t xml:space="preserve"> </w:t>
      </w:r>
      <w:r>
        <w:rPr>
          <w:rFonts w:eastAsia="宋体"/>
          <w:spacing w:val="3"/>
          <w:kern w:val="0"/>
          <w:sz w:val="24"/>
          <w:szCs w:val="24"/>
          <w:lang w:eastAsia="zh-CN"/>
        </w:rPr>
        <w:t>A</w:t>
      </w:r>
      <w:r>
        <w:rPr>
          <w:rFonts w:eastAsia="宋体"/>
          <w:kern w:val="0"/>
          <w:sz w:val="24"/>
          <w:szCs w:val="24"/>
          <w:lang w:eastAsia="zh-CN"/>
        </w:rPr>
        <w:t>1  半月维护保养的项</w:t>
      </w:r>
      <w:r>
        <w:rPr>
          <w:rFonts w:eastAsia="宋体"/>
          <w:spacing w:val="10"/>
          <w:kern w:val="0"/>
          <w:sz w:val="24"/>
          <w:szCs w:val="24"/>
          <w:lang w:eastAsia="zh-CN"/>
        </w:rPr>
        <w:t>目</w:t>
      </w:r>
      <w:r>
        <w:rPr>
          <w:rFonts w:eastAsia="宋体"/>
          <w:spacing w:val="7"/>
          <w:w w:val="155"/>
          <w:kern w:val="0"/>
          <w:sz w:val="24"/>
          <w:szCs w:val="24"/>
          <w:lang w:eastAsia="zh-CN"/>
        </w:rPr>
        <w:t>(</w:t>
      </w:r>
      <w:r>
        <w:rPr>
          <w:rFonts w:eastAsia="宋体"/>
          <w:kern w:val="0"/>
          <w:sz w:val="24"/>
          <w:szCs w:val="24"/>
          <w:lang w:eastAsia="zh-CN"/>
        </w:rPr>
        <w:t>内容</w:t>
      </w:r>
      <w:r>
        <w:rPr>
          <w:rFonts w:eastAsia="宋体"/>
          <w:spacing w:val="6"/>
          <w:w w:val="155"/>
          <w:kern w:val="0"/>
          <w:sz w:val="24"/>
          <w:szCs w:val="24"/>
          <w:lang w:eastAsia="zh-CN"/>
        </w:rPr>
        <w:t>)</w:t>
      </w:r>
      <w:r>
        <w:rPr>
          <w:rFonts w:eastAsia="宋体"/>
          <w:kern w:val="0"/>
          <w:sz w:val="24"/>
          <w:szCs w:val="24"/>
          <w:lang w:eastAsia="zh-CN"/>
        </w:rPr>
        <w:t xml:space="preserve">和要求 </w:t>
      </w:r>
      <w:r>
        <w:rPr>
          <w:rFonts w:eastAsia="宋体"/>
          <w:spacing w:val="8"/>
          <w:kern w:val="0"/>
          <w:sz w:val="24"/>
          <w:szCs w:val="24"/>
          <w:lang w:eastAsia="zh-CN"/>
        </w:rPr>
        <w:t>外，还应当符合</w:t>
      </w:r>
      <w:r>
        <w:rPr>
          <w:rFonts w:eastAsia="宋体"/>
          <w:kern w:val="0"/>
          <w:sz w:val="24"/>
          <w:szCs w:val="24"/>
          <w:lang w:eastAsia="zh-CN"/>
        </w:rPr>
        <w:t xml:space="preserve">表 </w:t>
      </w:r>
      <w:r>
        <w:rPr>
          <w:rFonts w:eastAsia="宋体"/>
          <w:spacing w:val="4"/>
          <w:kern w:val="0"/>
          <w:sz w:val="24"/>
          <w:szCs w:val="24"/>
          <w:lang w:eastAsia="zh-CN"/>
        </w:rPr>
        <w:t>A-</w:t>
      </w:r>
      <w:r>
        <w:rPr>
          <w:rFonts w:eastAsia="宋体"/>
          <w:kern w:val="0"/>
          <w:sz w:val="24"/>
          <w:szCs w:val="24"/>
          <w:lang w:eastAsia="zh-CN"/>
        </w:rPr>
        <w:t>2</w:t>
      </w:r>
      <w:r>
        <w:rPr>
          <w:rFonts w:eastAsia="宋体"/>
          <w:spacing w:val="6"/>
          <w:kern w:val="0"/>
          <w:sz w:val="24"/>
          <w:szCs w:val="24"/>
          <w:lang w:eastAsia="zh-CN"/>
        </w:rPr>
        <w:t xml:space="preserve"> </w:t>
      </w:r>
      <w:r>
        <w:rPr>
          <w:rFonts w:eastAsia="宋体"/>
          <w:spacing w:val="8"/>
          <w:kern w:val="0"/>
          <w:sz w:val="24"/>
          <w:szCs w:val="24"/>
          <w:lang w:eastAsia="zh-CN"/>
        </w:rPr>
        <w:t>的项目</w:t>
      </w:r>
      <w:r>
        <w:rPr>
          <w:rFonts w:eastAsia="宋体"/>
          <w:spacing w:val="4"/>
          <w:w w:val="155"/>
          <w:kern w:val="0"/>
          <w:sz w:val="24"/>
          <w:szCs w:val="24"/>
          <w:lang w:eastAsia="zh-CN"/>
        </w:rPr>
        <w:t>(</w:t>
      </w:r>
      <w:r>
        <w:rPr>
          <w:rFonts w:eastAsia="宋体"/>
          <w:spacing w:val="8"/>
          <w:kern w:val="0"/>
          <w:sz w:val="24"/>
          <w:szCs w:val="24"/>
          <w:lang w:eastAsia="zh-CN"/>
        </w:rPr>
        <w:t>内</w:t>
      </w:r>
      <w:r>
        <w:rPr>
          <w:rFonts w:eastAsia="宋体"/>
          <w:spacing w:val="7"/>
          <w:kern w:val="0"/>
          <w:sz w:val="24"/>
          <w:szCs w:val="24"/>
          <w:lang w:eastAsia="zh-CN"/>
        </w:rPr>
        <w:t>容</w:t>
      </w:r>
      <w:r>
        <w:rPr>
          <w:rFonts w:eastAsia="宋体"/>
          <w:spacing w:val="5"/>
          <w:w w:val="155"/>
          <w:kern w:val="0"/>
          <w:sz w:val="24"/>
          <w:szCs w:val="24"/>
          <w:lang w:eastAsia="zh-CN"/>
        </w:rPr>
        <w:t>)</w:t>
      </w:r>
      <w:r>
        <w:rPr>
          <w:rFonts w:eastAsia="宋体"/>
          <w:spacing w:val="8"/>
          <w:kern w:val="0"/>
          <w:sz w:val="24"/>
          <w:szCs w:val="24"/>
          <w:lang w:eastAsia="zh-CN"/>
        </w:rPr>
        <w:t>和要求。</w:t>
      </w:r>
    </w:p>
    <w:p w14:paraId="17A6750A">
      <w:pPr>
        <w:widowControl/>
        <w:jc w:val="left"/>
        <w:rPr>
          <w:rFonts w:eastAsia="宋体"/>
          <w:kern w:val="0"/>
          <w:sz w:val="24"/>
          <w:szCs w:val="24"/>
          <w:lang w:eastAsia="zh-CN"/>
        </w:rPr>
      </w:pPr>
      <w:r>
        <w:rPr>
          <w:rFonts w:eastAsia="宋体"/>
          <w:kern w:val="0"/>
          <w:sz w:val="24"/>
          <w:szCs w:val="24"/>
          <w:lang w:eastAsia="zh-CN"/>
        </w:rPr>
        <w:t>表</w:t>
      </w:r>
      <w:r>
        <w:rPr>
          <w:rFonts w:eastAsia="宋体"/>
          <w:spacing w:val="10"/>
          <w:kern w:val="0"/>
          <w:sz w:val="24"/>
          <w:szCs w:val="24"/>
          <w:lang w:eastAsia="zh-CN"/>
        </w:rPr>
        <w:t xml:space="preserve"> </w:t>
      </w:r>
      <w:r>
        <w:rPr>
          <w:rFonts w:eastAsia="宋体"/>
          <w:spacing w:val="4"/>
          <w:kern w:val="0"/>
          <w:sz w:val="24"/>
          <w:szCs w:val="24"/>
          <w:lang w:eastAsia="zh-CN"/>
        </w:rPr>
        <w:t>A-</w:t>
      </w:r>
      <w:r>
        <w:rPr>
          <w:rFonts w:eastAsia="宋体"/>
          <w:kern w:val="0"/>
          <w:sz w:val="24"/>
          <w:szCs w:val="24"/>
          <w:lang w:eastAsia="zh-CN"/>
        </w:rPr>
        <w:t>2</w:t>
      </w:r>
      <w:r>
        <w:rPr>
          <w:rFonts w:eastAsia="宋体"/>
          <w:kern w:val="0"/>
          <w:sz w:val="24"/>
          <w:szCs w:val="24"/>
          <w:lang w:eastAsia="zh-CN"/>
        </w:rPr>
        <w:tab/>
      </w:r>
      <w:r>
        <w:rPr>
          <w:rFonts w:eastAsia="宋体"/>
          <w:kern w:val="0"/>
          <w:sz w:val="24"/>
          <w:szCs w:val="24"/>
          <w:lang w:eastAsia="zh-CN"/>
        </w:rPr>
        <w:t>季度维护保养项</w:t>
      </w:r>
      <w:r>
        <w:rPr>
          <w:rFonts w:eastAsia="宋体"/>
          <w:spacing w:val="7"/>
          <w:kern w:val="0"/>
          <w:sz w:val="24"/>
          <w:szCs w:val="24"/>
          <w:lang w:eastAsia="zh-CN"/>
        </w:rPr>
        <w:t>目</w:t>
      </w:r>
      <w:r>
        <w:rPr>
          <w:rFonts w:eastAsia="宋体"/>
          <w:spacing w:val="5"/>
          <w:w w:val="155"/>
          <w:kern w:val="0"/>
          <w:sz w:val="24"/>
          <w:szCs w:val="24"/>
          <w:lang w:eastAsia="zh-CN"/>
        </w:rPr>
        <w:t>(</w:t>
      </w:r>
      <w:r>
        <w:rPr>
          <w:rFonts w:eastAsia="宋体"/>
          <w:kern w:val="0"/>
          <w:sz w:val="24"/>
          <w:szCs w:val="24"/>
          <w:lang w:eastAsia="zh-CN"/>
        </w:rPr>
        <w:t>内</w:t>
      </w:r>
      <w:r>
        <w:rPr>
          <w:rFonts w:eastAsia="宋体"/>
          <w:spacing w:val="7"/>
          <w:kern w:val="0"/>
          <w:sz w:val="24"/>
          <w:szCs w:val="24"/>
          <w:lang w:eastAsia="zh-CN"/>
        </w:rPr>
        <w:t>容</w:t>
      </w:r>
      <w:r>
        <w:rPr>
          <w:rFonts w:eastAsia="宋体"/>
          <w:spacing w:val="5"/>
          <w:w w:val="155"/>
          <w:kern w:val="0"/>
          <w:sz w:val="24"/>
          <w:szCs w:val="24"/>
          <w:lang w:eastAsia="zh-CN"/>
        </w:rPr>
        <w:t>)</w:t>
      </w:r>
      <w:r>
        <w:rPr>
          <w:rFonts w:eastAsia="宋体"/>
          <w:kern w:val="0"/>
          <w:sz w:val="24"/>
          <w:szCs w:val="24"/>
          <w:lang w:eastAsia="zh-CN"/>
        </w:rPr>
        <w:t>和要求</w:t>
      </w:r>
    </w:p>
    <w:p w14:paraId="5BEC50AF">
      <w:pPr>
        <w:widowControl/>
        <w:jc w:val="left"/>
        <w:rPr>
          <w:rFonts w:eastAsia="宋体"/>
          <w:kern w:val="0"/>
          <w:sz w:val="24"/>
          <w:szCs w:val="24"/>
          <w:lang w:eastAsia="zh-CN"/>
        </w:rPr>
      </w:pPr>
    </w:p>
    <w:tbl>
      <w:tblPr>
        <w:tblStyle w:val="8"/>
        <w:tblW w:w="0" w:type="auto"/>
        <w:jc w:val="center"/>
        <w:tblLayout w:type="fixed"/>
        <w:tblCellMar>
          <w:top w:w="0" w:type="dxa"/>
          <w:left w:w="0" w:type="dxa"/>
          <w:bottom w:w="0" w:type="dxa"/>
          <w:right w:w="0" w:type="dxa"/>
        </w:tblCellMar>
      </w:tblPr>
      <w:tblGrid>
        <w:gridCol w:w="701"/>
        <w:gridCol w:w="4296"/>
        <w:gridCol w:w="4820"/>
      </w:tblGrid>
      <w:tr w14:paraId="52477B67">
        <w:tblPrEx>
          <w:tblCellMar>
            <w:top w:w="0" w:type="dxa"/>
            <w:left w:w="0" w:type="dxa"/>
            <w:bottom w:w="0" w:type="dxa"/>
            <w:right w:w="0" w:type="dxa"/>
          </w:tblCellMar>
        </w:tblPrEx>
        <w:trPr>
          <w:trHeight w:val="383" w:hRule="exact"/>
          <w:jc w:val="center"/>
        </w:trPr>
        <w:tc>
          <w:tcPr>
            <w:tcW w:w="701" w:type="dxa"/>
            <w:tcBorders>
              <w:top w:val="single" w:color="000000" w:sz="8" w:space="0"/>
              <w:left w:val="single" w:color="000000" w:sz="8" w:space="0"/>
              <w:bottom w:val="single" w:color="000000" w:sz="4" w:space="0"/>
              <w:right w:val="single" w:color="000000" w:sz="4" w:space="0"/>
            </w:tcBorders>
            <w:vAlign w:val="center"/>
          </w:tcPr>
          <w:p w14:paraId="528FF7AD">
            <w:pPr>
              <w:widowControl/>
              <w:jc w:val="left"/>
              <w:rPr>
                <w:rFonts w:eastAsia="宋体"/>
                <w:kern w:val="0"/>
                <w:sz w:val="24"/>
                <w:szCs w:val="24"/>
                <w:lang w:eastAsia="en-US"/>
              </w:rPr>
            </w:pPr>
            <w:r>
              <w:rPr>
                <w:rFonts w:eastAsia="宋体"/>
                <w:kern w:val="0"/>
                <w:sz w:val="24"/>
                <w:szCs w:val="24"/>
                <w:lang w:eastAsia="en-US"/>
              </w:rPr>
              <w:t>序号</w:t>
            </w:r>
          </w:p>
        </w:tc>
        <w:tc>
          <w:tcPr>
            <w:tcW w:w="4296" w:type="dxa"/>
            <w:tcBorders>
              <w:top w:val="single" w:color="000000" w:sz="8" w:space="0"/>
              <w:left w:val="single" w:color="000000" w:sz="4" w:space="0"/>
              <w:bottom w:val="single" w:color="000000" w:sz="4" w:space="0"/>
              <w:right w:val="single" w:color="000000" w:sz="4" w:space="0"/>
            </w:tcBorders>
            <w:vAlign w:val="center"/>
          </w:tcPr>
          <w:p w14:paraId="6FB02C22">
            <w:pPr>
              <w:widowControl/>
              <w:jc w:val="left"/>
              <w:rPr>
                <w:rFonts w:eastAsia="宋体"/>
                <w:kern w:val="0"/>
                <w:sz w:val="24"/>
                <w:szCs w:val="24"/>
                <w:lang w:eastAsia="en-US"/>
              </w:rPr>
            </w:pPr>
            <w:r>
              <w:rPr>
                <w:rFonts w:eastAsia="宋体"/>
                <w:kern w:val="0"/>
                <w:sz w:val="24"/>
                <w:szCs w:val="24"/>
                <w:lang w:eastAsia="en-US"/>
              </w:rPr>
              <w:t>维护保养项目(内容)</w:t>
            </w:r>
          </w:p>
        </w:tc>
        <w:tc>
          <w:tcPr>
            <w:tcW w:w="4820" w:type="dxa"/>
            <w:tcBorders>
              <w:top w:val="single" w:color="000000" w:sz="8" w:space="0"/>
              <w:left w:val="single" w:color="000000" w:sz="4" w:space="0"/>
              <w:bottom w:val="single" w:color="000000" w:sz="4" w:space="0"/>
              <w:right w:val="single" w:color="000000" w:sz="8" w:space="0"/>
            </w:tcBorders>
            <w:vAlign w:val="center"/>
          </w:tcPr>
          <w:p w14:paraId="3BB64361">
            <w:pPr>
              <w:widowControl/>
              <w:jc w:val="left"/>
              <w:rPr>
                <w:rFonts w:eastAsia="宋体"/>
                <w:kern w:val="0"/>
                <w:sz w:val="24"/>
                <w:szCs w:val="24"/>
                <w:lang w:eastAsia="en-US"/>
              </w:rPr>
            </w:pPr>
            <w:r>
              <w:rPr>
                <w:rFonts w:eastAsia="宋体"/>
                <w:kern w:val="0"/>
                <w:sz w:val="24"/>
                <w:szCs w:val="24"/>
                <w:lang w:eastAsia="en-US"/>
              </w:rPr>
              <w:t>维护保养基本要求</w:t>
            </w:r>
          </w:p>
        </w:tc>
      </w:tr>
      <w:tr w14:paraId="62517ACD">
        <w:tblPrEx>
          <w:tblCellMar>
            <w:top w:w="0" w:type="dxa"/>
            <w:left w:w="0" w:type="dxa"/>
            <w:bottom w:w="0" w:type="dxa"/>
            <w:right w:w="0" w:type="dxa"/>
          </w:tblCellMar>
        </w:tblPrEx>
        <w:trPr>
          <w:trHeight w:val="379" w:hRule="exact"/>
          <w:jc w:val="center"/>
        </w:trPr>
        <w:tc>
          <w:tcPr>
            <w:tcW w:w="701" w:type="dxa"/>
            <w:tcBorders>
              <w:top w:val="single" w:color="000000" w:sz="4" w:space="0"/>
              <w:left w:val="single" w:color="000000" w:sz="8" w:space="0"/>
              <w:bottom w:val="single" w:color="000000" w:sz="4" w:space="0"/>
              <w:right w:val="single" w:color="000000" w:sz="4" w:space="0"/>
            </w:tcBorders>
            <w:vAlign w:val="center"/>
          </w:tcPr>
          <w:p w14:paraId="74D6B38A">
            <w:pPr>
              <w:widowControl/>
              <w:jc w:val="left"/>
              <w:rPr>
                <w:rFonts w:eastAsia="宋体"/>
                <w:kern w:val="0"/>
                <w:sz w:val="24"/>
                <w:szCs w:val="24"/>
                <w:lang w:eastAsia="en-US"/>
              </w:rPr>
            </w:pPr>
            <w:r>
              <w:rPr>
                <w:rFonts w:eastAsia="宋体"/>
                <w:kern w:val="0"/>
                <w:sz w:val="24"/>
                <w:szCs w:val="24"/>
                <w:lang w:eastAsia="en-US"/>
              </w:rPr>
              <w:t>1</w:t>
            </w:r>
          </w:p>
        </w:tc>
        <w:tc>
          <w:tcPr>
            <w:tcW w:w="4296" w:type="dxa"/>
            <w:tcBorders>
              <w:top w:val="single" w:color="000000" w:sz="4" w:space="0"/>
              <w:left w:val="single" w:color="000000" w:sz="4" w:space="0"/>
              <w:bottom w:val="single" w:color="000000" w:sz="4" w:space="0"/>
              <w:right w:val="single" w:color="000000" w:sz="4" w:space="0"/>
            </w:tcBorders>
            <w:vAlign w:val="center"/>
          </w:tcPr>
          <w:p w14:paraId="44E09B38">
            <w:pPr>
              <w:widowControl/>
              <w:jc w:val="left"/>
              <w:rPr>
                <w:rFonts w:eastAsia="宋体"/>
                <w:kern w:val="0"/>
                <w:sz w:val="24"/>
                <w:szCs w:val="24"/>
                <w:lang w:eastAsia="en-US"/>
              </w:rPr>
            </w:pPr>
            <w:r>
              <w:rPr>
                <w:rFonts w:eastAsia="宋体"/>
                <w:kern w:val="0"/>
                <w:sz w:val="24"/>
                <w:szCs w:val="24"/>
                <w:lang w:eastAsia="en-US"/>
              </w:rPr>
              <w:t>减速机润滑油</w:t>
            </w:r>
          </w:p>
        </w:tc>
        <w:tc>
          <w:tcPr>
            <w:tcW w:w="4820" w:type="dxa"/>
            <w:tcBorders>
              <w:top w:val="single" w:color="000000" w:sz="4" w:space="0"/>
              <w:left w:val="single" w:color="000000" w:sz="4" w:space="0"/>
              <w:bottom w:val="single" w:color="000000" w:sz="4" w:space="0"/>
              <w:right w:val="single" w:color="000000" w:sz="8" w:space="0"/>
            </w:tcBorders>
            <w:vAlign w:val="center"/>
          </w:tcPr>
          <w:p w14:paraId="74E78892">
            <w:pPr>
              <w:widowControl/>
              <w:jc w:val="left"/>
              <w:rPr>
                <w:rFonts w:eastAsia="宋体"/>
                <w:kern w:val="0"/>
                <w:sz w:val="24"/>
                <w:szCs w:val="24"/>
                <w:lang w:eastAsia="zh-CN"/>
              </w:rPr>
            </w:pPr>
            <w:r>
              <w:rPr>
                <w:rFonts w:eastAsia="宋体"/>
                <w:kern w:val="0"/>
                <w:sz w:val="24"/>
                <w:szCs w:val="24"/>
                <w:lang w:eastAsia="zh-CN"/>
              </w:rPr>
              <w:t>油量适宜，除蜗杆伸出端外均无渗漏</w:t>
            </w:r>
          </w:p>
        </w:tc>
      </w:tr>
      <w:tr w14:paraId="7C8EE93D">
        <w:tblPrEx>
          <w:tblCellMar>
            <w:top w:w="0" w:type="dxa"/>
            <w:left w:w="0" w:type="dxa"/>
            <w:bottom w:w="0" w:type="dxa"/>
            <w:right w:w="0" w:type="dxa"/>
          </w:tblCellMar>
        </w:tblPrEx>
        <w:trPr>
          <w:trHeight w:val="379" w:hRule="exact"/>
          <w:jc w:val="center"/>
        </w:trPr>
        <w:tc>
          <w:tcPr>
            <w:tcW w:w="701" w:type="dxa"/>
            <w:tcBorders>
              <w:top w:val="single" w:color="000000" w:sz="4" w:space="0"/>
              <w:left w:val="single" w:color="000000" w:sz="8" w:space="0"/>
              <w:bottom w:val="single" w:color="000000" w:sz="4" w:space="0"/>
              <w:right w:val="single" w:color="000000" w:sz="4" w:space="0"/>
            </w:tcBorders>
            <w:vAlign w:val="center"/>
          </w:tcPr>
          <w:p w14:paraId="222E92DB">
            <w:pPr>
              <w:widowControl/>
              <w:jc w:val="left"/>
              <w:rPr>
                <w:rFonts w:eastAsia="宋体"/>
                <w:kern w:val="0"/>
                <w:sz w:val="24"/>
                <w:szCs w:val="24"/>
                <w:lang w:eastAsia="en-US"/>
              </w:rPr>
            </w:pPr>
            <w:r>
              <w:rPr>
                <w:rFonts w:eastAsia="宋体"/>
                <w:kern w:val="0"/>
                <w:sz w:val="24"/>
                <w:szCs w:val="24"/>
                <w:lang w:eastAsia="en-US"/>
              </w:rPr>
              <w:t>2</w:t>
            </w:r>
          </w:p>
        </w:tc>
        <w:tc>
          <w:tcPr>
            <w:tcW w:w="4296" w:type="dxa"/>
            <w:tcBorders>
              <w:top w:val="single" w:color="000000" w:sz="4" w:space="0"/>
              <w:left w:val="single" w:color="000000" w:sz="4" w:space="0"/>
              <w:bottom w:val="single" w:color="000000" w:sz="4" w:space="0"/>
              <w:right w:val="single" w:color="000000" w:sz="4" w:space="0"/>
            </w:tcBorders>
            <w:vAlign w:val="center"/>
          </w:tcPr>
          <w:p w14:paraId="44199317">
            <w:pPr>
              <w:widowControl/>
              <w:jc w:val="left"/>
              <w:rPr>
                <w:rFonts w:eastAsia="宋体"/>
                <w:kern w:val="0"/>
                <w:sz w:val="24"/>
                <w:szCs w:val="24"/>
                <w:lang w:eastAsia="en-US"/>
              </w:rPr>
            </w:pPr>
            <w:r>
              <w:rPr>
                <w:rFonts w:eastAsia="宋体"/>
                <w:kern w:val="0"/>
                <w:sz w:val="24"/>
                <w:szCs w:val="24"/>
                <w:lang w:eastAsia="en-US"/>
              </w:rPr>
              <w:t>制动衬</w:t>
            </w:r>
          </w:p>
        </w:tc>
        <w:tc>
          <w:tcPr>
            <w:tcW w:w="4820" w:type="dxa"/>
            <w:tcBorders>
              <w:top w:val="single" w:color="000000" w:sz="4" w:space="0"/>
              <w:left w:val="single" w:color="000000" w:sz="4" w:space="0"/>
              <w:bottom w:val="single" w:color="000000" w:sz="4" w:space="0"/>
              <w:right w:val="single" w:color="000000" w:sz="8" w:space="0"/>
            </w:tcBorders>
            <w:vAlign w:val="center"/>
          </w:tcPr>
          <w:p w14:paraId="1037EAC5">
            <w:pPr>
              <w:widowControl/>
              <w:jc w:val="left"/>
              <w:rPr>
                <w:rFonts w:eastAsia="宋体"/>
                <w:kern w:val="0"/>
                <w:sz w:val="24"/>
                <w:szCs w:val="24"/>
                <w:lang w:eastAsia="zh-CN"/>
              </w:rPr>
            </w:pPr>
            <w:r>
              <w:rPr>
                <w:rFonts w:eastAsia="宋体"/>
                <w:kern w:val="0"/>
                <w:sz w:val="24"/>
                <w:szCs w:val="24"/>
                <w:lang w:eastAsia="zh-CN"/>
              </w:rPr>
              <w:t>清洁，磨损量不超过制造单位要求</w:t>
            </w:r>
          </w:p>
        </w:tc>
      </w:tr>
      <w:tr w14:paraId="67499476">
        <w:tblPrEx>
          <w:tblCellMar>
            <w:top w:w="0" w:type="dxa"/>
            <w:left w:w="0" w:type="dxa"/>
            <w:bottom w:w="0" w:type="dxa"/>
            <w:right w:w="0" w:type="dxa"/>
          </w:tblCellMar>
        </w:tblPrEx>
        <w:trPr>
          <w:trHeight w:val="379" w:hRule="exact"/>
          <w:jc w:val="center"/>
        </w:trPr>
        <w:tc>
          <w:tcPr>
            <w:tcW w:w="701" w:type="dxa"/>
            <w:tcBorders>
              <w:top w:val="single" w:color="000000" w:sz="4" w:space="0"/>
              <w:left w:val="single" w:color="000000" w:sz="8" w:space="0"/>
              <w:bottom w:val="single" w:color="000000" w:sz="4" w:space="0"/>
              <w:right w:val="single" w:color="000000" w:sz="4" w:space="0"/>
            </w:tcBorders>
            <w:vAlign w:val="center"/>
          </w:tcPr>
          <w:p w14:paraId="25C5D310">
            <w:pPr>
              <w:widowControl/>
              <w:jc w:val="left"/>
              <w:rPr>
                <w:rFonts w:eastAsia="宋体"/>
                <w:kern w:val="0"/>
                <w:sz w:val="24"/>
                <w:szCs w:val="24"/>
                <w:lang w:eastAsia="en-US"/>
              </w:rPr>
            </w:pPr>
            <w:r>
              <w:rPr>
                <w:rFonts w:eastAsia="宋体"/>
                <w:kern w:val="0"/>
                <w:sz w:val="24"/>
                <w:szCs w:val="24"/>
                <w:lang w:eastAsia="en-US"/>
              </w:rPr>
              <w:t>3</w:t>
            </w:r>
          </w:p>
        </w:tc>
        <w:tc>
          <w:tcPr>
            <w:tcW w:w="4296" w:type="dxa"/>
            <w:tcBorders>
              <w:top w:val="single" w:color="000000" w:sz="4" w:space="0"/>
              <w:left w:val="single" w:color="000000" w:sz="4" w:space="0"/>
              <w:bottom w:val="single" w:color="000000" w:sz="4" w:space="0"/>
              <w:right w:val="single" w:color="000000" w:sz="4" w:space="0"/>
            </w:tcBorders>
            <w:vAlign w:val="center"/>
          </w:tcPr>
          <w:p w14:paraId="2D0DD84B">
            <w:pPr>
              <w:widowControl/>
              <w:jc w:val="left"/>
              <w:rPr>
                <w:rFonts w:eastAsia="宋体"/>
                <w:kern w:val="0"/>
                <w:sz w:val="24"/>
                <w:szCs w:val="24"/>
                <w:lang w:eastAsia="en-US"/>
              </w:rPr>
            </w:pPr>
            <w:r>
              <w:rPr>
                <w:rFonts w:eastAsia="宋体"/>
                <w:kern w:val="0"/>
                <w:sz w:val="24"/>
                <w:szCs w:val="24"/>
                <w:lang w:eastAsia="en-US"/>
              </w:rPr>
              <w:t>编码器</w:t>
            </w:r>
          </w:p>
        </w:tc>
        <w:tc>
          <w:tcPr>
            <w:tcW w:w="4820" w:type="dxa"/>
            <w:tcBorders>
              <w:top w:val="single" w:color="000000" w:sz="4" w:space="0"/>
              <w:left w:val="single" w:color="000000" w:sz="4" w:space="0"/>
              <w:bottom w:val="single" w:color="000000" w:sz="4" w:space="0"/>
              <w:right w:val="single" w:color="000000" w:sz="8" w:space="0"/>
            </w:tcBorders>
            <w:vAlign w:val="center"/>
          </w:tcPr>
          <w:p w14:paraId="034486D9">
            <w:pPr>
              <w:widowControl/>
              <w:jc w:val="left"/>
              <w:rPr>
                <w:rFonts w:eastAsia="宋体"/>
                <w:kern w:val="0"/>
                <w:sz w:val="24"/>
                <w:szCs w:val="24"/>
                <w:lang w:eastAsia="en-US"/>
              </w:rPr>
            </w:pPr>
            <w:r>
              <w:rPr>
                <w:rFonts w:eastAsia="宋体"/>
                <w:kern w:val="0"/>
                <w:sz w:val="24"/>
                <w:szCs w:val="24"/>
                <w:lang w:eastAsia="en-US"/>
              </w:rPr>
              <w:t>工作正常</w:t>
            </w:r>
          </w:p>
        </w:tc>
      </w:tr>
      <w:tr w14:paraId="752FF800">
        <w:tblPrEx>
          <w:tblCellMar>
            <w:top w:w="0" w:type="dxa"/>
            <w:left w:w="0" w:type="dxa"/>
            <w:bottom w:w="0" w:type="dxa"/>
            <w:right w:w="0" w:type="dxa"/>
          </w:tblCellMar>
        </w:tblPrEx>
        <w:trPr>
          <w:trHeight w:val="379" w:hRule="exact"/>
          <w:jc w:val="center"/>
        </w:trPr>
        <w:tc>
          <w:tcPr>
            <w:tcW w:w="701" w:type="dxa"/>
            <w:tcBorders>
              <w:top w:val="single" w:color="000000" w:sz="4" w:space="0"/>
              <w:left w:val="single" w:color="000000" w:sz="8" w:space="0"/>
              <w:bottom w:val="single" w:color="000000" w:sz="4" w:space="0"/>
              <w:right w:val="single" w:color="000000" w:sz="4" w:space="0"/>
            </w:tcBorders>
            <w:vAlign w:val="center"/>
          </w:tcPr>
          <w:p w14:paraId="267E7C80">
            <w:pPr>
              <w:widowControl/>
              <w:jc w:val="left"/>
              <w:rPr>
                <w:rFonts w:eastAsia="宋体"/>
                <w:kern w:val="0"/>
                <w:sz w:val="24"/>
                <w:szCs w:val="24"/>
                <w:lang w:eastAsia="en-US"/>
              </w:rPr>
            </w:pPr>
            <w:r>
              <w:rPr>
                <w:rFonts w:eastAsia="宋体"/>
                <w:kern w:val="0"/>
                <w:sz w:val="24"/>
                <w:szCs w:val="24"/>
                <w:lang w:eastAsia="en-US"/>
              </w:rPr>
              <w:t>4</w:t>
            </w:r>
          </w:p>
        </w:tc>
        <w:tc>
          <w:tcPr>
            <w:tcW w:w="4296" w:type="dxa"/>
            <w:tcBorders>
              <w:top w:val="single" w:color="000000" w:sz="4" w:space="0"/>
              <w:left w:val="single" w:color="000000" w:sz="4" w:space="0"/>
              <w:bottom w:val="single" w:color="000000" w:sz="4" w:space="0"/>
              <w:right w:val="single" w:color="000000" w:sz="4" w:space="0"/>
            </w:tcBorders>
            <w:vAlign w:val="center"/>
          </w:tcPr>
          <w:p w14:paraId="4379A983">
            <w:pPr>
              <w:widowControl/>
              <w:jc w:val="left"/>
              <w:rPr>
                <w:rFonts w:eastAsia="宋体"/>
                <w:kern w:val="0"/>
                <w:sz w:val="24"/>
                <w:szCs w:val="24"/>
                <w:lang w:eastAsia="en-US"/>
              </w:rPr>
            </w:pPr>
            <w:r>
              <w:rPr>
                <w:rFonts w:eastAsia="宋体"/>
                <w:kern w:val="0"/>
                <w:sz w:val="24"/>
                <w:szCs w:val="24"/>
                <w:lang w:eastAsia="en-US"/>
              </w:rPr>
              <w:t>选层器动静触点</w:t>
            </w:r>
          </w:p>
        </w:tc>
        <w:tc>
          <w:tcPr>
            <w:tcW w:w="4820" w:type="dxa"/>
            <w:tcBorders>
              <w:top w:val="single" w:color="000000" w:sz="4" w:space="0"/>
              <w:left w:val="single" w:color="000000" w:sz="4" w:space="0"/>
              <w:bottom w:val="single" w:color="000000" w:sz="4" w:space="0"/>
              <w:right w:val="single" w:color="000000" w:sz="8" w:space="0"/>
            </w:tcBorders>
            <w:vAlign w:val="center"/>
          </w:tcPr>
          <w:p w14:paraId="7A837390">
            <w:pPr>
              <w:widowControl/>
              <w:jc w:val="left"/>
              <w:rPr>
                <w:rFonts w:eastAsia="宋体"/>
                <w:kern w:val="0"/>
                <w:sz w:val="24"/>
                <w:szCs w:val="24"/>
                <w:lang w:eastAsia="en-US"/>
              </w:rPr>
            </w:pPr>
            <w:r>
              <w:rPr>
                <w:rFonts w:eastAsia="宋体"/>
                <w:kern w:val="0"/>
                <w:sz w:val="24"/>
                <w:szCs w:val="24"/>
                <w:lang w:eastAsia="en-US"/>
              </w:rPr>
              <w:t>清洁，无烧蚀</w:t>
            </w:r>
          </w:p>
        </w:tc>
      </w:tr>
      <w:tr w14:paraId="12F635FD">
        <w:tblPrEx>
          <w:tblCellMar>
            <w:top w:w="0" w:type="dxa"/>
            <w:left w:w="0" w:type="dxa"/>
            <w:bottom w:w="0" w:type="dxa"/>
            <w:right w:w="0" w:type="dxa"/>
          </w:tblCellMar>
        </w:tblPrEx>
        <w:trPr>
          <w:trHeight w:val="690" w:hRule="exact"/>
          <w:jc w:val="center"/>
        </w:trPr>
        <w:tc>
          <w:tcPr>
            <w:tcW w:w="701" w:type="dxa"/>
            <w:tcBorders>
              <w:top w:val="single" w:color="000000" w:sz="4" w:space="0"/>
              <w:left w:val="single" w:color="000000" w:sz="8" w:space="0"/>
              <w:bottom w:val="single" w:color="000000" w:sz="4" w:space="0"/>
              <w:right w:val="single" w:color="000000" w:sz="4" w:space="0"/>
            </w:tcBorders>
            <w:vAlign w:val="center"/>
          </w:tcPr>
          <w:p w14:paraId="7221CF8F">
            <w:pPr>
              <w:widowControl/>
              <w:jc w:val="left"/>
              <w:rPr>
                <w:rFonts w:eastAsia="宋体"/>
                <w:kern w:val="0"/>
                <w:sz w:val="24"/>
                <w:szCs w:val="24"/>
                <w:lang w:eastAsia="en-US"/>
              </w:rPr>
            </w:pPr>
            <w:r>
              <w:rPr>
                <w:rFonts w:eastAsia="宋体"/>
                <w:kern w:val="0"/>
                <w:sz w:val="24"/>
                <w:szCs w:val="24"/>
                <w:lang w:eastAsia="en-US"/>
              </w:rPr>
              <w:t>5</w:t>
            </w:r>
          </w:p>
        </w:tc>
        <w:tc>
          <w:tcPr>
            <w:tcW w:w="4296" w:type="dxa"/>
            <w:tcBorders>
              <w:top w:val="single" w:color="000000" w:sz="4" w:space="0"/>
              <w:left w:val="single" w:color="000000" w:sz="4" w:space="0"/>
              <w:bottom w:val="single" w:color="000000" w:sz="4" w:space="0"/>
              <w:right w:val="single" w:color="000000" w:sz="4" w:space="0"/>
            </w:tcBorders>
            <w:vAlign w:val="center"/>
          </w:tcPr>
          <w:p w14:paraId="03587D11">
            <w:pPr>
              <w:widowControl/>
              <w:jc w:val="left"/>
              <w:rPr>
                <w:rFonts w:eastAsia="宋体"/>
                <w:kern w:val="0"/>
                <w:sz w:val="24"/>
                <w:szCs w:val="24"/>
                <w:lang w:eastAsia="en-US"/>
              </w:rPr>
            </w:pPr>
            <w:r>
              <w:rPr>
                <w:rFonts w:eastAsia="宋体"/>
                <w:kern w:val="0"/>
                <w:sz w:val="24"/>
                <w:szCs w:val="24"/>
                <w:lang w:eastAsia="en-US"/>
              </w:rPr>
              <w:t>曳引轮槽、悬挂装置</w:t>
            </w:r>
          </w:p>
        </w:tc>
        <w:tc>
          <w:tcPr>
            <w:tcW w:w="4820" w:type="dxa"/>
            <w:tcBorders>
              <w:top w:val="single" w:color="000000" w:sz="4" w:space="0"/>
              <w:left w:val="single" w:color="000000" w:sz="4" w:space="0"/>
              <w:bottom w:val="single" w:color="000000" w:sz="4" w:space="0"/>
              <w:right w:val="single" w:color="000000" w:sz="8" w:space="0"/>
            </w:tcBorders>
            <w:vAlign w:val="center"/>
          </w:tcPr>
          <w:p w14:paraId="47EA2F96">
            <w:pPr>
              <w:widowControl/>
              <w:jc w:val="left"/>
              <w:rPr>
                <w:rFonts w:eastAsia="宋体"/>
                <w:kern w:val="0"/>
                <w:sz w:val="24"/>
                <w:szCs w:val="24"/>
                <w:lang w:eastAsia="zh-CN"/>
              </w:rPr>
            </w:pPr>
            <w:r>
              <w:rPr>
                <w:rFonts w:eastAsia="宋体"/>
                <w:kern w:val="0"/>
                <w:sz w:val="24"/>
                <w:szCs w:val="24"/>
                <w:lang w:eastAsia="zh-CN"/>
              </w:rPr>
              <w:t>清洁，钢丝绳无严重油腻，张力均匀，符合制造单位要求</w:t>
            </w:r>
          </w:p>
        </w:tc>
      </w:tr>
      <w:tr w14:paraId="3089652D">
        <w:tblPrEx>
          <w:tblCellMar>
            <w:top w:w="0" w:type="dxa"/>
            <w:left w:w="0" w:type="dxa"/>
            <w:bottom w:w="0" w:type="dxa"/>
            <w:right w:w="0" w:type="dxa"/>
          </w:tblCellMar>
        </w:tblPrEx>
        <w:trPr>
          <w:trHeight w:val="378" w:hRule="exact"/>
          <w:jc w:val="center"/>
        </w:trPr>
        <w:tc>
          <w:tcPr>
            <w:tcW w:w="701" w:type="dxa"/>
            <w:tcBorders>
              <w:top w:val="single" w:color="000000" w:sz="4" w:space="0"/>
              <w:left w:val="single" w:color="000000" w:sz="8" w:space="0"/>
              <w:bottom w:val="single" w:color="000000" w:sz="4" w:space="0"/>
              <w:right w:val="single" w:color="000000" w:sz="4" w:space="0"/>
            </w:tcBorders>
            <w:vAlign w:val="center"/>
          </w:tcPr>
          <w:p w14:paraId="23D57B3F">
            <w:pPr>
              <w:widowControl/>
              <w:jc w:val="left"/>
              <w:rPr>
                <w:rFonts w:eastAsia="宋体"/>
                <w:kern w:val="0"/>
                <w:sz w:val="24"/>
                <w:szCs w:val="24"/>
                <w:lang w:eastAsia="en-US"/>
              </w:rPr>
            </w:pPr>
            <w:r>
              <w:rPr>
                <w:rFonts w:eastAsia="宋体"/>
                <w:kern w:val="0"/>
                <w:sz w:val="24"/>
                <w:szCs w:val="24"/>
                <w:lang w:eastAsia="en-US"/>
              </w:rPr>
              <w:t>6</w:t>
            </w:r>
          </w:p>
        </w:tc>
        <w:tc>
          <w:tcPr>
            <w:tcW w:w="4296" w:type="dxa"/>
            <w:tcBorders>
              <w:top w:val="single" w:color="000000" w:sz="4" w:space="0"/>
              <w:left w:val="single" w:color="000000" w:sz="4" w:space="0"/>
              <w:bottom w:val="single" w:color="000000" w:sz="4" w:space="0"/>
              <w:right w:val="single" w:color="000000" w:sz="4" w:space="0"/>
            </w:tcBorders>
            <w:vAlign w:val="center"/>
          </w:tcPr>
          <w:p w14:paraId="6EEEF939">
            <w:pPr>
              <w:widowControl/>
              <w:jc w:val="left"/>
              <w:rPr>
                <w:rFonts w:eastAsia="宋体"/>
                <w:kern w:val="0"/>
                <w:sz w:val="24"/>
                <w:szCs w:val="24"/>
                <w:lang w:eastAsia="zh-CN"/>
              </w:rPr>
            </w:pPr>
            <w:r>
              <w:rPr>
                <w:rFonts w:eastAsia="宋体"/>
                <w:kern w:val="0"/>
                <w:sz w:val="24"/>
                <w:szCs w:val="24"/>
                <w:lang w:eastAsia="zh-CN"/>
              </w:rPr>
              <w:t>限速器轮槽、限速器钢丝绳</w:t>
            </w:r>
          </w:p>
        </w:tc>
        <w:tc>
          <w:tcPr>
            <w:tcW w:w="4820" w:type="dxa"/>
            <w:tcBorders>
              <w:top w:val="single" w:color="000000" w:sz="4" w:space="0"/>
              <w:left w:val="single" w:color="000000" w:sz="4" w:space="0"/>
              <w:bottom w:val="single" w:color="000000" w:sz="4" w:space="0"/>
              <w:right w:val="single" w:color="000000" w:sz="8" w:space="0"/>
            </w:tcBorders>
            <w:vAlign w:val="center"/>
          </w:tcPr>
          <w:p w14:paraId="34ECD406">
            <w:pPr>
              <w:widowControl/>
              <w:jc w:val="left"/>
              <w:rPr>
                <w:rFonts w:eastAsia="宋体"/>
                <w:kern w:val="0"/>
                <w:sz w:val="24"/>
                <w:szCs w:val="24"/>
                <w:lang w:eastAsia="en-US"/>
              </w:rPr>
            </w:pPr>
            <w:r>
              <w:rPr>
                <w:rFonts w:eastAsia="宋体"/>
                <w:kern w:val="0"/>
                <w:sz w:val="24"/>
                <w:szCs w:val="24"/>
                <w:lang w:eastAsia="en-US"/>
              </w:rPr>
              <w:t>清洁，无严重油腻</w:t>
            </w:r>
          </w:p>
        </w:tc>
      </w:tr>
      <w:tr w14:paraId="43E57A94">
        <w:tblPrEx>
          <w:tblCellMar>
            <w:top w:w="0" w:type="dxa"/>
            <w:left w:w="0" w:type="dxa"/>
            <w:bottom w:w="0" w:type="dxa"/>
            <w:right w:w="0" w:type="dxa"/>
          </w:tblCellMar>
        </w:tblPrEx>
        <w:trPr>
          <w:trHeight w:val="379" w:hRule="exact"/>
          <w:jc w:val="center"/>
        </w:trPr>
        <w:tc>
          <w:tcPr>
            <w:tcW w:w="701" w:type="dxa"/>
            <w:tcBorders>
              <w:top w:val="single" w:color="000000" w:sz="4" w:space="0"/>
              <w:left w:val="single" w:color="000000" w:sz="8" w:space="0"/>
              <w:bottom w:val="single" w:color="000000" w:sz="4" w:space="0"/>
              <w:right w:val="single" w:color="000000" w:sz="4" w:space="0"/>
            </w:tcBorders>
            <w:vAlign w:val="center"/>
          </w:tcPr>
          <w:p w14:paraId="57A5D4AA">
            <w:pPr>
              <w:widowControl/>
              <w:jc w:val="left"/>
              <w:rPr>
                <w:rFonts w:eastAsia="宋体"/>
                <w:kern w:val="0"/>
                <w:sz w:val="24"/>
                <w:szCs w:val="24"/>
                <w:lang w:eastAsia="en-US"/>
              </w:rPr>
            </w:pPr>
            <w:r>
              <w:rPr>
                <w:rFonts w:eastAsia="宋体"/>
                <w:kern w:val="0"/>
                <w:sz w:val="24"/>
                <w:szCs w:val="24"/>
                <w:lang w:eastAsia="en-US"/>
              </w:rPr>
              <w:t>7</w:t>
            </w:r>
          </w:p>
        </w:tc>
        <w:tc>
          <w:tcPr>
            <w:tcW w:w="4296" w:type="dxa"/>
            <w:tcBorders>
              <w:top w:val="single" w:color="000000" w:sz="4" w:space="0"/>
              <w:left w:val="single" w:color="000000" w:sz="4" w:space="0"/>
              <w:bottom w:val="single" w:color="000000" w:sz="4" w:space="0"/>
              <w:right w:val="single" w:color="000000" w:sz="4" w:space="0"/>
            </w:tcBorders>
            <w:vAlign w:val="center"/>
          </w:tcPr>
          <w:p w14:paraId="1EB219DA">
            <w:pPr>
              <w:widowControl/>
              <w:jc w:val="left"/>
              <w:rPr>
                <w:rFonts w:eastAsia="宋体"/>
                <w:kern w:val="0"/>
                <w:sz w:val="24"/>
                <w:szCs w:val="24"/>
                <w:lang w:eastAsia="en-US"/>
              </w:rPr>
            </w:pPr>
            <w:r>
              <w:rPr>
                <w:rFonts w:eastAsia="宋体"/>
                <w:kern w:val="0"/>
                <w:sz w:val="24"/>
                <w:szCs w:val="24"/>
                <w:lang w:eastAsia="en-US"/>
              </w:rPr>
              <w:t>靴衬、滚轮</w:t>
            </w:r>
          </w:p>
        </w:tc>
        <w:tc>
          <w:tcPr>
            <w:tcW w:w="4820" w:type="dxa"/>
            <w:tcBorders>
              <w:top w:val="single" w:color="000000" w:sz="4" w:space="0"/>
              <w:left w:val="single" w:color="000000" w:sz="4" w:space="0"/>
              <w:bottom w:val="single" w:color="000000" w:sz="4" w:space="0"/>
              <w:right w:val="single" w:color="000000" w:sz="8" w:space="0"/>
            </w:tcBorders>
            <w:vAlign w:val="center"/>
          </w:tcPr>
          <w:p w14:paraId="00D7BB9F">
            <w:pPr>
              <w:widowControl/>
              <w:jc w:val="left"/>
              <w:rPr>
                <w:rFonts w:eastAsia="宋体"/>
                <w:kern w:val="0"/>
                <w:sz w:val="24"/>
                <w:szCs w:val="24"/>
                <w:lang w:eastAsia="zh-CN"/>
              </w:rPr>
            </w:pPr>
            <w:r>
              <w:rPr>
                <w:rFonts w:eastAsia="宋体"/>
                <w:kern w:val="0"/>
                <w:sz w:val="24"/>
                <w:szCs w:val="24"/>
                <w:lang w:eastAsia="zh-CN"/>
              </w:rPr>
              <w:t>清洁，磨损量不超过制造单位要求</w:t>
            </w:r>
          </w:p>
        </w:tc>
      </w:tr>
      <w:tr w14:paraId="4D48FFDD">
        <w:tblPrEx>
          <w:tblCellMar>
            <w:top w:w="0" w:type="dxa"/>
            <w:left w:w="0" w:type="dxa"/>
            <w:bottom w:w="0" w:type="dxa"/>
            <w:right w:w="0" w:type="dxa"/>
          </w:tblCellMar>
        </w:tblPrEx>
        <w:trPr>
          <w:trHeight w:val="379" w:hRule="exact"/>
          <w:jc w:val="center"/>
        </w:trPr>
        <w:tc>
          <w:tcPr>
            <w:tcW w:w="701" w:type="dxa"/>
            <w:tcBorders>
              <w:top w:val="single" w:color="000000" w:sz="4" w:space="0"/>
              <w:left w:val="single" w:color="000000" w:sz="8" w:space="0"/>
              <w:bottom w:val="single" w:color="000000" w:sz="4" w:space="0"/>
              <w:right w:val="single" w:color="000000" w:sz="4" w:space="0"/>
            </w:tcBorders>
            <w:vAlign w:val="center"/>
          </w:tcPr>
          <w:p w14:paraId="79EA2755">
            <w:pPr>
              <w:widowControl/>
              <w:jc w:val="left"/>
              <w:rPr>
                <w:rFonts w:eastAsia="宋体"/>
                <w:kern w:val="0"/>
                <w:sz w:val="24"/>
                <w:szCs w:val="24"/>
                <w:lang w:eastAsia="en-US"/>
              </w:rPr>
            </w:pPr>
            <w:r>
              <w:rPr>
                <w:rFonts w:eastAsia="宋体"/>
                <w:kern w:val="0"/>
                <w:sz w:val="24"/>
                <w:szCs w:val="24"/>
                <w:lang w:eastAsia="en-US"/>
              </w:rPr>
              <w:t>8</w:t>
            </w:r>
          </w:p>
        </w:tc>
        <w:tc>
          <w:tcPr>
            <w:tcW w:w="4296" w:type="dxa"/>
            <w:tcBorders>
              <w:top w:val="single" w:color="000000" w:sz="4" w:space="0"/>
              <w:left w:val="single" w:color="000000" w:sz="4" w:space="0"/>
              <w:bottom w:val="single" w:color="000000" w:sz="4" w:space="0"/>
              <w:right w:val="single" w:color="000000" w:sz="4" w:space="0"/>
            </w:tcBorders>
            <w:vAlign w:val="center"/>
          </w:tcPr>
          <w:p w14:paraId="5A2F503B">
            <w:pPr>
              <w:widowControl/>
              <w:jc w:val="left"/>
              <w:rPr>
                <w:rFonts w:eastAsia="宋体"/>
                <w:kern w:val="0"/>
                <w:sz w:val="24"/>
                <w:szCs w:val="24"/>
                <w:lang w:eastAsia="zh-CN"/>
              </w:rPr>
            </w:pPr>
            <w:r>
              <w:rPr>
                <w:rFonts w:eastAsia="宋体"/>
                <w:kern w:val="0"/>
                <w:sz w:val="24"/>
                <w:szCs w:val="24"/>
                <w:lang w:eastAsia="zh-CN"/>
              </w:rPr>
              <w:t>验证轿门关闭的电气安全装置</w:t>
            </w:r>
          </w:p>
        </w:tc>
        <w:tc>
          <w:tcPr>
            <w:tcW w:w="4820" w:type="dxa"/>
            <w:tcBorders>
              <w:top w:val="single" w:color="000000" w:sz="4" w:space="0"/>
              <w:left w:val="single" w:color="000000" w:sz="4" w:space="0"/>
              <w:bottom w:val="single" w:color="000000" w:sz="4" w:space="0"/>
              <w:right w:val="single" w:color="000000" w:sz="8" w:space="0"/>
            </w:tcBorders>
            <w:vAlign w:val="center"/>
          </w:tcPr>
          <w:p w14:paraId="263597C3">
            <w:pPr>
              <w:widowControl/>
              <w:jc w:val="left"/>
              <w:rPr>
                <w:rFonts w:eastAsia="宋体"/>
                <w:kern w:val="0"/>
                <w:sz w:val="24"/>
                <w:szCs w:val="24"/>
                <w:lang w:eastAsia="en-US"/>
              </w:rPr>
            </w:pPr>
            <w:r>
              <w:rPr>
                <w:rFonts w:eastAsia="宋体"/>
                <w:kern w:val="0"/>
                <w:sz w:val="24"/>
                <w:szCs w:val="24"/>
                <w:lang w:eastAsia="en-US"/>
              </w:rPr>
              <w:t>工作正常</w:t>
            </w:r>
          </w:p>
        </w:tc>
      </w:tr>
      <w:tr w14:paraId="371B9251">
        <w:tblPrEx>
          <w:tblCellMar>
            <w:top w:w="0" w:type="dxa"/>
            <w:left w:w="0" w:type="dxa"/>
            <w:bottom w:w="0" w:type="dxa"/>
            <w:right w:w="0" w:type="dxa"/>
          </w:tblCellMar>
        </w:tblPrEx>
        <w:trPr>
          <w:trHeight w:val="690" w:hRule="exact"/>
          <w:jc w:val="center"/>
        </w:trPr>
        <w:tc>
          <w:tcPr>
            <w:tcW w:w="701" w:type="dxa"/>
            <w:tcBorders>
              <w:top w:val="single" w:color="000000" w:sz="4" w:space="0"/>
              <w:left w:val="single" w:color="000000" w:sz="8" w:space="0"/>
              <w:bottom w:val="single" w:color="000000" w:sz="4" w:space="0"/>
              <w:right w:val="single" w:color="000000" w:sz="4" w:space="0"/>
            </w:tcBorders>
            <w:vAlign w:val="center"/>
          </w:tcPr>
          <w:p w14:paraId="0DA12E1A">
            <w:pPr>
              <w:widowControl/>
              <w:jc w:val="left"/>
              <w:rPr>
                <w:rFonts w:eastAsia="宋体"/>
                <w:kern w:val="0"/>
                <w:sz w:val="24"/>
                <w:szCs w:val="24"/>
                <w:lang w:eastAsia="en-US"/>
              </w:rPr>
            </w:pPr>
            <w:r>
              <w:rPr>
                <w:rFonts w:eastAsia="宋体"/>
                <w:kern w:val="0"/>
                <w:sz w:val="24"/>
                <w:szCs w:val="24"/>
                <w:lang w:eastAsia="en-US"/>
              </w:rPr>
              <w:t>9</w:t>
            </w:r>
          </w:p>
        </w:tc>
        <w:tc>
          <w:tcPr>
            <w:tcW w:w="4296" w:type="dxa"/>
            <w:tcBorders>
              <w:top w:val="single" w:color="000000" w:sz="4" w:space="0"/>
              <w:left w:val="single" w:color="000000" w:sz="4" w:space="0"/>
              <w:bottom w:val="single" w:color="000000" w:sz="4" w:space="0"/>
              <w:right w:val="single" w:color="000000" w:sz="4" w:space="0"/>
            </w:tcBorders>
            <w:vAlign w:val="center"/>
          </w:tcPr>
          <w:p w14:paraId="0AB0BABB">
            <w:pPr>
              <w:widowControl/>
              <w:jc w:val="left"/>
              <w:rPr>
                <w:rFonts w:eastAsia="宋体"/>
                <w:kern w:val="0"/>
                <w:sz w:val="24"/>
                <w:szCs w:val="24"/>
                <w:lang w:eastAsia="zh-CN"/>
              </w:rPr>
            </w:pPr>
            <w:r>
              <w:rPr>
                <w:rFonts w:eastAsia="宋体"/>
                <w:kern w:val="0"/>
                <w:sz w:val="24"/>
                <w:szCs w:val="24"/>
                <w:lang w:eastAsia="zh-CN"/>
              </w:rPr>
              <w:t>层门、轿门系统中传动钢丝绳、链条、传动带</w:t>
            </w:r>
          </w:p>
        </w:tc>
        <w:tc>
          <w:tcPr>
            <w:tcW w:w="4820" w:type="dxa"/>
            <w:tcBorders>
              <w:top w:val="single" w:color="000000" w:sz="4" w:space="0"/>
              <w:left w:val="single" w:color="000000" w:sz="4" w:space="0"/>
              <w:bottom w:val="single" w:color="000000" w:sz="4" w:space="0"/>
              <w:right w:val="single" w:color="000000" w:sz="8" w:space="0"/>
            </w:tcBorders>
            <w:vAlign w:val="center"/>
          </w:tcPr>
          <w:p w14:paraId="30475223">
            <w:pPr>
              <w:widowControl/>
              <w:jc w:val="left"/>
              <w:rPr>
                <w:rFonts w:eastAsia="宋体"/>
                <w:kern w:val="0"/>
                <w:sz w:val="24"/>
                <w:szCs w:val="24"/>
                <w:lang w:eastAsia="zh-CN"/>
              </w:rPr>
            </w:pPr>
            <w:r>
              <w:rPr>
                <w:rFonts w:eastAsia="宋体"/>
                <w:kern w:val="0"/>
                <w:sz w:val="24"/>
                <w:szCs w:val="24"/>
                <w:lang w:eastAsia="zh-CN"/>
              </w:rPr>
              <w:t>按照制造单位要求进行清洁、调整</w:t>
            </w:r>
          </w:p>
        </w:tc>
      </w:tr>
      <w:tr w14:paraId="4BB17EDA">
        <w:tblPrEx>
          <w:tblCellMar>
            <w:top w:w="0" w:type="dxa"/>
            <w:left w:w="0" w:type="dxa"/>
            <w:bottom w:w="0" w:type="dxa"/>
            <w:right w:w="0" w:type="dxa"/>
          </w:tblCellMar>
        </w:tblPrEx>
        <w:trPr>
          <w:trHeight w:val="379" w:hRule="exact"/>
          <w:jc w:val="center"/>
        </w:trPr>
        <w:tc>
          <w:tcPr>
            <w:tcW w:w="701" w:type="dxa"/>
            <w:tcBorders>
              <w:top w:val="single" w:color="000000" w:sz="4" w:space="0"/>
              <w:left w:val="single" w:color="000000" w:sz="8" w:space="0"/>
              <w:bottom w:val="single" w:color="000000" w:sz="4" w:space="0"/>
              <w:right w:val="single" w:color="000000" w:sz="4" w:space="0"/>
            </w:tcBorders>
            <w:vAlign w:val="center"/>
          </w:tcPr>
          <w:p w14:paraId="2F048AD7">
            <w:pPr>
              <w:widowControl/>
              <w:jc w:val="left"/>
              <w:rPr>
                <w:rFonts w:eastAsia="宋体"/>
                <w:kern w:val="0"/>
                <w:sz w:val="24"/>
                <w:szCs w:val="24"/>
                <w:lang w:eastAsia="en-US"/>
              </w:rPr>
            </w:pPr>
            <w:r>
              <w:rPr>
                <w:rFonts w:eastAsia="宋体"/>
                <w:kern w:val="0"/>
                <w:sz w:val="24"/>
                <w:szCs w:val="24"/>
                <w:lang w:eastAsia="en-US"/>
              </w:rPr>
              <w:t>10</w:t>
            </w:r>
          </w:p>
        </w:tc>
        <w:tc>
          <w:tcPr>
            <w:tcW w:w="4296" w:type="dxa"/>
            <w:tcBorders>
              <w:top w:val="single" w:color="000000" w:sz="4" w:space="0"/>
              <w:left w:val="single" w:color="000000" w:sz="4" w:space="0"/>
              <w:bottom w:val="single" w:color="000000" w:sz="4" w:space="0"/>
              <w:right w:val="single" w:color="000000" w:sz="4" w:space="0"/>
            </w:tcBorders>
            <w:vAlign w:val="center"/>
          </w:tcPr>
          <w:p w14:paraId="48FF21F5">
            <w:pPr>
              <w:widowControl/>
              <w:jc w:val="left"/>
              <w:rPr>
                <w:rFonts w:eastAsia="宋体"/>
                <w:kern w:val="0"/>
                <w:sz w:val="24"/>
                <w:szCs w:val="24"/>
                <w:lang w:eastAsia="en-US"/>
              </w:rPr>
            </w:pPr>
            <w:r>
              <w:rPr>
                <w:rFonts w:eastAsia="宋体"/>
                <w:kern w:val="0"/>
                <w:sz w:val="24"/>
                <w:szCs w:val="24"/>
                <w:lang w:eastAsia="en-US"/>
              </w:rPr>
              <w:t>层门门导靴</w:t>
            </w:r>
          </w:p>
        </w:tc>
        <w:tc>
          <w:tcPr>
            <w:tcW w:w="4820" w:type="dxa"/>
            <w:tcBorders>
              <w:top w:val="single" w:color="000000" w:sz="4" w:space="0"/>
              <w:left w:val="single" w:color="000000" w:sz="4" w:space="0"/>
              <w:bottom w:val="single" w:color="000000" w:sz="4" w:space="0"/>
              <w:right w:val="single" w:color="000000" w:sz="8" w:space="0"/>
            </w:tcBorders>
            <w:vAlign w:val="center"/>
          </w:tcPr>
          <w:p w14:paraId="4CD747E5">
            <w:pPr>
              <w:widowControl/>
              <w:jc w:val="left"/>
              <w:rPr>
                <w:rFonts w:eastAsia="宋体"/>
                <w:kern w:val="0"/>
                <w:sz w:val="24"/>
                <w:szCs w:val="24"/>
                <w:lang w:eastAsia="zh-CN"/>
              </w:rPr>
            </w:pPr>
            <w:r>
              <w:rPr>
                <w:rFonts w:eastAsia="宋体"/>
                <w:kern w:val="0"/>
                <w:sz w:val="24"/>
                <w:szCs w:val="24"/>
                <w:lang w:eastAsia="zh-CN"/>
              </w:rPr>
              <w:t>磨损量不超过制造单位要求</w:t>
            </w:r>
          </w:p>
        </w:tc>
      </w:tr>
      <w:tr w14:paraId="4D3EF340">
        <w:tblPrEx>
          <w:tblCellMar>
            <w:top w:w="0" w:type="dxa"/>
            <w:left w:w="0" w:type="dxa"/>
            <w:bottom w:w="0" w:type="dxa"/>
            <w:right w:w="0" w:type="dxa"/>
          </w:tblCellMar>
        </w:tblPrEx>
        <w:trPr>
          <w:trHeight w:val="379" w:hRule="exact"/>
          <w:jc w:val="center"/>
        </w:trPr>
        <w:tc>
          <w:tcPr>
            <w:tcW w:w="701" w:type="dxa"/>
            <w:tcBorders>
              <w:top w:val="single" w:color="000000" w:sz="4" w:space="0"/>
              <w:left w:val="single" w:color="000000" w:sz="8" w:space="0"/>
              <w:bottom w:val="single" w:color="000000" w:sz="4" w:space="0"/>
              <w:right w:val="single" w:color="000000" w:sz="4" w:space="0"/>
            </w:tcBorders>
            <w:vAlign w:val="center"/>
          </w:tcPr>
          <w:p w14:paraId="44FE1BCB">
            <w:pPr>
              <w:widowControl/>
              <w:jc w:val="left"/>
              <w:rPr>
                <w:rFonts w:eastAsia="宋体"/>
                <w:kern w:val="0"/>
                <w:sz w:val="24"/>
                <w:szCs w:val="24"/>
                <w:lang w:eastAsia="en-US"/>
              </w:rPr>
            </w:pPr>
            <w:r>
              <w:rPr>
                <w:rFonts w:eastAsia="宋体"/>
                <w:kern w:val="0"/>
                <w:sz w:val="24"/>
                <w:szCs w:val="24"/>
                <w:lang w:eastAsia="en-US"/>
              </w:rPr>
              <w:t>11</w:t>
            </w:r>
          </w:p>
        </w:tc>
        <w:tc>
          <w:tcPr>
            <w:tcW w:w="4296" w:type="dxa"/>
            <w:tcBorders>
              <w:top w:val="single" w:color="000000" w:sz="4" w:space="0"/>
              <w:left w:val="single" w:color="000000" w:sz="4" w:space="0"/>
              <w:bottom w:val="single" w:color="000000" w:sz="4" w:space="0"/>
              <w:right w:val="single" w:color="000000" w:sz="4" w:space="0"/>
            </w:tcBorders>
            <w:vAlign w:val="center"/>
          </w:tcPr>
          <w:p w14:paraId="7AB26095">
            <w:pPr>
              <w:widowControl/>
              <w:jc w:val="left"/>
              <w:rPr>
                <w:rFonts w:eastAsia="宋体"/>
                <w:kern w:val="0"/>
                <w:sz w:val="24"/>
                <w:szCs w:val="24"/>
                <w:lang w:eastAsia="en-US"/>
              </w:rPr>
            </w:pPr>
            <w:r>
              <w:rPr>
                <w:rFonts w:eastAsia="宋体"/>
                <w:kern w:val="0"/>
                <w:sz w:val="24"/>
                <w:szCs w:val="24"/>
                <w:lang w:eastAsia="en-US"/>
              </w:rPr>
              <w:t>消防开关</w:t>
            </w:r>
          </w:p>
        </w:tc>
        <w:tc>
          <w:tcPr>
            <w:tcW w:w="4820" w:type="dxa"/>
            <w:tcBorders>
              <w:top w:val="single" w:color="000000" w:sz="4" w:space="0"/>
              <w:left w:val="single" w:color="000000" w:sz="4" w:space="0"/>
              <w:bottom w:val="single" w:color="000000" w:sz="4" w:space="0"/>
              <w:right w:val="single" w:color="000000" w:sz="8" w:space="0"/>
            </w:tcBorders>
            <w:vAlign w:val="center"/>
          </w:tcPr>
          <w:p w14:paraId="356121DB">
            <w:pPr>
              <w:widowControl/>
              <w:jc w:val="left"/>
              <w:rPr>
                <w:rFonts w:eastAsia="宋体"/>
                <w:kern w:val="0"/>
                <w:sz w:val="24"/>
                <w:szCs w:val="24"/>
                <w:lang w:eastAsia="en-US"/>
              </w:rPr>
            </w:pPr>
            <w:r>
              <w:rPr>
                <w:rFonts w:eastAsia="宋体"/>
                <w:kern w:val="0"/>
                <w:sz w:val="24"/>
                <w:szCs w:val="24"/>
                <w:lang w:eastAsia="en-US"/>
              </w:rPr>
              <w:t>工作正常，功能有效</w:t>
            </w:r>
          </w:p>
        </w:tc>
      </w:tr>
      <w:tr w14:paraId="3BC05C88">
        <w:tblPrEx>
          <w:tblCellMar>
            <w:top w:w="0" w:type="dxa"/>
            <w:left w:w="0" w:type="dxa"/>
            <w:bottom w:w="0" w:type="dxa"/>
            <w:right w:w="0" w:type="dxa"/>
          </w:tblCellMar>
        </w:tblPrEx>
        <w:trPr>
          <w:trHeight w:val="690" w:hRule="exact"/>
          <w:jc w:val="center"/>
        </w:trPr>
        <w:tc>
          <w:tcPr>
            <w:tcW w:w="701" w:type="dxa"/>
            <w:tcBorders>
              <w:top w:val="single" w:color="000000" w:sz="4" w:space="0"/>
              <w:left w:val="single" w:color="000000" w:sz="8" w:space="0"/>
              <w:bottom w:val="single" w:color="000000" w:sz="4" w:space="0"/>
              <w:right w:val="single" w:color="000000" w:sz="4" w:space="0"/>
            </w:tcBorders>
            <w:vAlign w:val="center"/>
          </w:tcPr>
          <w:p w14:paraId="52E94C5A">
            <w:pPr>
              <w:widowControl/>
              <w:jc w:val="left"/>
              <w:rPr>
                <w:rFonts w:eastAsia="宋体"/>
                <w:kern w:val="0"/>
                <w:sz w:val="24"/>
                <w:szCs w:val="24"/>
                <w:lang w:eastAsia="en-US"/>
              </w:rPr>
            </w:pPr>
            <w:r>
              <w:rPr>
                <w:rFonts w:eastAsia="宋体"/>
                <w:kern w:val="0"/>
                <w:sz w:val="24"/>
                <w:szCs w:val="24"/>
                <w:lang w:eastAsia="en-US"/>
              </w:rPr>
              <w:t>12</w:t>
            </w:r>
          </w:p>
        </w:tc>
        <w:tc>
          <w:tcPr>
            <w:tcW w:w="4296" w:type="dxa"/>
            <w:tcBorders>
              <w:top w:val="single" w:color="000000" w:sz="4" w:space="0"/>
              <w:left w:val="single" w:color="000000" w:sz="4" w:space="0"/>
              <w:bottom w:val="single" w:color="000000" w:sz="4" w:space="0"/>
              <w:right w:val="single" w:color="000000" w:sz="4" w:space="0"/>
            </w:tcBorders>
            <w:vAlign w:val="center"/>
          </w:tcPr>
          <w:p w14:paraId="40B9E16E">
            <w:pPr>
              <w:widowControl/>
              <w:jc w:val="left"/>
              <w:rPr>
                <w:rFonts w:eastAsia="宋体"/>
                <w:kern w:val="0"/>
                <w:sz w:val="24"/>
                <w:szCs w:val="24"/>
                <w:lang w:eastAsia="en-US"/>
              </w:rPr>
            </w:pPr>
            <w:r>
              <w:rPr>
                <w:rFonts w:eastAsia="宋体"/>
                <w:kern w:val="0"/>
                <w:sz w:val="24"/>
                <w:szCs w:val="24"/>
                <w:lang w:eastAsia="en-US"/>
              </w:rPr>
              <w:t>耗能缓冲器</w:t>
            </w:r>
          </w:p>
        </w:tc>
        <w:tc>
          <w:tcPr>
            <w:tcW w:w="4820" w:type="dxa"/>
            <w:tcBorders>
              <w:top w:val="single" w:color="000000" w:sz="4" w:space="0"/>
              <w:left w:val="single" w:color="000000" w:sz="4" w:space="0"/>
              <w:bottom w:val="single" w:color="000000" w:sz="4" w:space="0"/>
              <w:right w:val="single" w:color="000000" w:sz="8" w:space="0"/>
            </w:tcBorders>
            <w:vAlign w:val="center"/>
          </w:tcPr>
          <w:p w14:paraId="439B3ED6">
            <w:pPr>
              <w:widowControl/>
              <w:jc w:val="left"/>
              <w:rPr>
                <w:rFonts w:eastAsia="宋体"/>
                <w:kern w:val="0"/>
                <w:sz w:val="24"/>
                <w:szCs w:val="24"/>
                <w:lang w:eastAsia="zh-CN"/>
              </w:rPr>
            </w:pPr>
            <w:r>
              <w:rPr>
                <w:rFonts w:eastAsia="宋体"/>
                <w:kern w:val="0"/>
                <w:sz w:val="24"/>
                <w:szCs w:val="24"/>
                <w:lang w:eastAsia="zh-CN"/>
              </w:rPr>
              <w:t>电气安全装置功能有效，油量适宜，柱塞无锈蚀</w:t>
            </w:r>
          </w:p>
        </w:tc>
      </w:tr>
      <w:tr w14:paraId="4366E830">
        <w:tblPrEx>
          <w:tblCellMar>
            <w:top w:w="0" w:type="dxa"/>
            <w:left w:w="0" w:type="dxa"/>
            <w:bottom w:w="0" w:type="dxa"/>
            <w:right w:w="0" w:type="dxa"/>
          </w:tblCellMar>
        </w:tblPrEx>
        <w:trPr>
          <w:trHeight w:val="530" w:hRule="exact"/>
          <w:jc w:val="center"/>
        </w:trPr>
        <w:tc>
          <w:tcPr>
            <w:tcW w:w="701" w:type="dxa"/>
            <w:tcBorders>
              <w:top w:val="single" w:color="000000" w:sz="4" w:space="0"/>
              <w:left w:val="single" w:color="000000" w:sz="8" w:space="0"/>
              <w:bottom w:val="single" w:color="000000" w:sz="8" w:space="0"/>
              <w:right w:val="single" w:color="000000" w:sz="4" w:space="0"/>
            </w:tcBorders>
            <w:vAlign w:val="center"/>
          </w:tcPr>
          <w:p w14:paraId="59864012">
            <w:pPr>
              <w:widowControl/>
              <w:jc w:val="left"/>
              <w:rPr>
                <w:rFonts w:eastAsia="宋体"/>
                <w:kern w:val="0"/>
                <w:sz w:val="24"/>
                <w:szCs w:val="24"/>
                <w:lang w:eastAsia="en-US"/>
              </w:rPr>
            </w:pPr>
            <w:r>
              <w:rPr>
                <w:rFonts w:eastAsia="宋体"/>
                <w:kern w:val="0"/>
                <w:sz w:val="24"/>
                <w:szCs w:val="24"/>
                <w:lang w:eastAsia="en-US"/>
              </w:rPr>
              <w:t>13</w:t>
            </w:r>
          </w:p>
        </w:tc>
        <w:tc>
          <w:tcPr>
            <w:tcW w:w="4296" w:type="dxa"/>
            <w:tcBorders>
              <w:top w:val="single" w:color="000000" w:sz="4" w:space="0"/>
              <w:left w:val="single" w:color="000000" w:sz="4" w:space="0"/>
              <w:bottom w:val="single" w:color="000000" w:sz="8" w:space="0"/>
              <w:right w:val="single" w:color="000000" w:sz="4" w:space="0"/>
            </w:tcBorders>
            <w:vAlign w:val="center"/>
          </w:tcPr>
          <w:p w14:paraId="64429E56">
            <w:pPr>
              <w:widowControl/>
              <w:jc w:val="left"/>
              <w:rPr>
                <w:rFonts w:eastAsia="宋体"/>
                <w:kern w:val="0"/>
                <w:sz w:val="24"/>
                <w:szCs w:val="24"/>
                <w:lang w:eastAsia="zh-CN"/>
              </w:rPr>
            </w:pPr>
            <w:r>
              <w:rPr>
                <w:rFonts w:eastAsia="宋体"/>
                <w:kern w:val="0"/>
                <w:sz w:val="24"/>
                <w:szCs w:val="24"/>
                <w:lang w:eastAsia="zh-CN"/>
              </w:rPr>
              <w:t>限速器张紧轮装置和电气安全</w:t>
            </w:r>
            <w:r>
              <w:rPr>
                <w:rFonts w:eastAsia="宋体"/>
                <w:spacing w:val="-42"/>
                <w:kern w:val="0"/>
                <w:sz w:val="24"/>
                <w:szCs w:val="24"/>
                <w:lang w:eastAsia="zh-CN"/>
              </w:rPr>
              <w:t xml:space="preserve"> </w:t>
            </w:r>
            <w:r>
              <w:rPr>
                <w:rFonts w:eastAsia="宋体"/>
                <w:kern w:val="0"/>
                <w:sz w:val="24"/>
                <w:szCs w:val="24"/>
                <w:lang w:eastAsia="zh-CN"/>
              </w:rPr>
              <w:t>装置</w:t>
            </w:r>
          </w:p>
        </w:tc>
        <w:tc>
          <w:tcPr>
            <w:tcW w:w="4820" w:type="dxa"/>
            <w:tcBorders>
              <w:top w:val="single" w:color="000000" w:sz="4" w:space="0"/>
              <w:left w:val="single" w:color="000000" w:sz="4" w:space="0"/>
              <w:bottom w:val="single" w:color="000000" w:sz="8" w:space="0"/>
              <w:right w:val="single" w:color="000000" w:sz="8" w:space="0"/>
            </w:tcBorders>
            <w:vAlign w:val="center"/>
          </w:tcPr>
          <w:p w14:paraId="5AD7D5FC">
            <w:pPr>
              <w:widowControl/>
              <w:jc w:val="left"/>
              <w:rPr>
                <w:rFonts w:eastAsia="宋体"/>
                <w:kern w:val="0"/>
                <w:sz w:val="24"/>
                <w:szCs w:val="24"/>
                <w:lang w:eastAsia="en-US"/>
              </w:rPr>
            </w:pPr>
            <w:r>
              <w:rPr>
                <w:rFonts w:eastAsia="宋体"/>
                <w:kern w:val="0"/>
                <w:sz w:val="24"/>
                <w:szCs w:val="24"/>
                <w:lang w:eastAsia="en-US"/>
              </w:rPr>
              <w:t>工作正常</w:t>
            </w:r>
          </w:p>
        </w:tc>
      </w:tr>
    </w:tbl>
    <w:p w14:paraId="6F9EC0A1">
      <w:pPr>
        <w:widowControl/>
        <w:jc w:val="left"/>
        <w:rPr>
          <w:rFonts w:eastAsia="宋体"/>
          <w:w w:val="78"/>
          <w:kern w:val="0"/>
          <w:sz w:val="24"/>
          <w:szCs w:val="24"/>
          <w:lang w:eastAsia="zh-CN"/>
        </w:rPr>
      </w:pPr>
    </w:p>
    <w:p w14:paraId="03F81BDB">
      <w:pPr>
        <w:widowControl/>
        <w:jc w:val="left"/>
        <w:rPr>
          <w:rFonts w:eastAsia="宋体"/>
          <w:kern w:val="0"/>
          <w:sz w:val="24"/>
          <w:szCs w:val="24"/>
          <w:lang w:eastAsia="zh-CN"/>
        </w:rPr>
      </w:pPr>
      <w:r>
        <w:rPr>
          <w:rFonts w:eastAsia="宋体"/>
          <w:spacing w:val="3"/>
          <w:w w:val="78"/>
          <w:kern w:val="0"/>
          <w:sz w:val="24"/>
          <w:szCs w:val="24"/>
          <w:lang w:eastAsia="zh-CN"/>
        </w:rPr>
        <w:t>A</w:t>
      </w:r>
      <w:r>
        <w:rPr>
          <w:rFonts w:eastAsia="宋体"/>
          <w:w w:val="78"/>
          <w:kern w:val="0"/>
          <w:sz w:val="24"/>
          <w:szCs w:val="24"/>
          <w:lang w:eastAsia="zh-CN"/>
        </w:rPr>
        <w:t>3</w:t>
      </w:r>
      <w:r>
        <w:rPr>
          <w:rFonts w:eastAsia="宋体"/>
          <w:spacing w:val="-45"/>
          <w:w w:val="78"/>
          <w:kern w:val="0"/>
          <w:sz w:val="24"/>
          <w:szCs w:val="24"/>
          <w:lang w:eastAsia="zh-CN"/>
        </w:rPr>
        <w:t xml:space="preserve"> </w:t>
      </w:r>
      <w:r>
        <w:rPr>
          <w:rFonts w:eastAsia="宋体"/>
          <w:kern w:val="0"/>
          <w:sz w:val="24"/>
          <w:szCs w:val="24"/>
          <w:lang w:eastAsia="zh-CN"/>
        </w:rPr>
        <w:tab/>
      </w:r>
      <w:r>
        <w:rPr>
          <w:rFonts w:eastAsia="宋体"/>
          <w:kern w:val="0"/>
          <w:sz w:val="24"/>
          <w:szCs w:val="24"/>
          <w:lang w:eastAsia="zh-CN"/>
        </w:rPr>
        <w:t>半年维护保养项目</w:t>
      </w:r>
      <w:r>
        <w:rPr>
          <w:rFonts w:eastAsia="宋体"/>
          <w:spacing w:val="4"/>
          <w:w w:val="155"/>
          <w:kern w:val="0"/>
          <w:sz w:val="24"/>
          <w:szCs w:val="24"/>
          <w:lang w:eastAsia="zh-CN"/>
        </w:rPr>
        <w:t>(</w:t>
      </w:r>
      <w:r>
        <w:rPr>
          <w:rFonts w:eastAsia="宋体"/>
          <w:kern w:val="0"/>
          <w:sz w:val="24"/>
          <w:szCs w:val="24"/>
          <w:lang w:eastAsia="zh-CN"/>
        </w:rPr>
        <w:t>内容</w:t>
      </w:r>
      <w:r>
        <w:rPr>
          <w:rFonts w:eastAsia="宋体"/>
          <w:spacing w:val="4"/>
          <w:w w:val="155"/>
          <w:kern w:val="0"/>
          <w:sz w:val="24"/>
          <w:szCs w:val="24"/>
          <w:lang w:eastAsia="zh-CN"/>
        </w:rPr>
        <w:t>)</w:t>
      </w:r>
      <w:r>
        <w:rPr>
          <w:rFonts w:eastAsia="宋体"/>
          <w:kern w:val="0"/>
          <w:sz w:val="24"/>
          <w:szCs w:val="24"/>
          <w:lang w:eastAsia="zh-CN"/>
        </w:rPr>
        <w:t>和要求</w:t>
      </w:r>
    </w:p>
    <w:p w14:paraId="7F4CED89">
      <w:pPr>
        <w:widowControl/>
        <w:jc w:val="left"/>
        <w:rPr>
          <w:rFonts w:eastAsia="宋体"/>
          <w:kern w:val="0"/>
          <w:sz w:val="24"/>
          <w:szCs w:val="24"/>
          <w:lang w:eastAsia="zh-CN"/>
        </w:rPr>
      </w:pPr>
      <w:r>
        <w:rPr>
          <w:rFonts w:eastAsia="宋体"/>
          <w:spacing w:val="10"/>
          <w:kern w:val="0"/>
          <w:sz w:val="24"/>
          <w:szCs w:val="24"/>
          <w:lang w:eastAsia="zh-CN"/>
        </w:rPr>
        <w:t>半年维护保养项</w:t>
      </w:r>
      <w:r>
        <w:rPr>
          <w:rFonts w:eastAsia="宋体"/>
          <w:kern w:val="0"/>
          <w:sz w:val="24"/>
          <w:szCs w:val="24"/>
          <w:lang w:eastAsia="zh-CN"/>
        </w:rPr>
        <w:t>目</w:t>
      </w:r>
      <w:r>
        <w:rPr>
          <w:rFonts w:eastAsia="宋体"/>
          <w:spacing w:val="7"/>
          <w:w w:val="155"/>
          <w:kern w:val="0"/>
          <w:sz w:val="24"/>
          <w:szCs w:val="24"/>
          <w:lang w:eastAsia="zh-CN"/>
        </w:rPr>
        <w:t>(</w:t>
      </w:r>
      <w:r>
        <w:rPr>
          <w:rFonts w:eastAsia="宋体"/>
          <w:kern w:val="0"/>
          <w:sz w:val="24"/>
          <w:szCs w:val="24"/>
          <w:lang w:eastAsia="zh-CN"/>
        </w:rPr>
        <w:t>内</w:t>
      </w:r>
      <w:r>
        <w:rPr>
          <w:rFonts w:eastAsia="宋体"/>
          <w:spacing w:val="10"/>
          <w:kern w:val="0"/>
          <w:sz w:val="24"/>
          <w:szCs w:val="24"/>
          <w:lang w:eastAsia="zh-CN"/>
        </w:rPr>
        <w:t>容</w:t>
      </w:r>
      <w:r>
        <w:rPr>
          <w:rFonts w:eastAsia="宋体"/>
          <w:spacing w:val="7"/>
          <w:w w:val="155"/>
          <w:kern w:val="0"/>
          <w:sz w:val="24"/>
          <w:szCs w:val="24"/>
          <w:lang w:eastAsia="zh-CN"/>
        </w:rPr>
        <w:t>)</w:t>
      </w:r>
      <w:r>
        <w:rPr>
          <w:rFonts w:eastAsia="宋体"/>
          <w:kern w:val="0"/>
          <w:sz w:val="24"/>
          <w:szCs w:val="24"/>
          <w:lang w:eastAsia="zh-CN"/>
        </w:rPr>
        <w:t xml:space="preserve">和要求除符合 </w:t>
      </w:r>
      <w:r>
        <w:rPr>
          <w:rFonts w:eastAsia="宋体"/>
          <w:spacing w:val="16"/>
          <w:kern w:val="0"/>
          <w:sz w:val="24"/>
          <w:szCs w:val="24"/>
          <w:lang w:eastAsia="zh-CN"/>
        </w:rPr>
        <w:t xml:space="preserve"> </w:t>
      </w:r>
      <w:r>
        <w:rPr>
          <w:rFonts w:eastAsia="宋体"/>
          <w:spacing w:val="3"/>
          <w:kern w:val="0"/>
          <w:sz w:val="24"/>
          <w:szCs w:val="24"/>
          <w:lang w:eastAsia="zh-CN"/>
        </w:rPr>
        <w:t>A</w:t>
      </w:r>
      <w:r>
        <w:rPr>
          <w:rFonts w:eastAsia="宋体"/>
          <w:kern w:val="0"/>
          <w:sz w:val="24"/>
          <w:szCs w:val="24"/>
          <w:lang w:eastAsia="zh-CN"/>
        </w:rPr>
        <w:t>2  季度维护保养的项</w:t>
      </w:r>
      <w:r>
        <w:rPr>
          <w:rFonts w:eastAsia="宋体"/>
          <w:spacing w:val="10"/>
          <w:kern w:val="0"/>
          <w:sz w:val="24"/>
          <w:szCs w:val="24"/>
          <w:lang w:eastAsia="zh-CN"/>
        </w:rPr>
        <w:t>目</w:t>
      </w:r>
      <w:r>
        <w:rPr>
          <w:rFonts w:eastAsia="宋体"/>
          <w:spacing w:val="7"/>
          <w:w w:val="155"/>
          <w:kern w:val="0"/>
          <w:sz w:val="24"/>
          <w:szCs w:val="24"/>
          <w:lang w:eastAsia="zh-CN"/>
        </w:rPr>
        <w:t>(</w:t>
      </w:r>
      <w:r>
        <w:rPr>
          <w:rFonts w:eastAsia="宋体"/>
          <w:kern w:val="0"/>
          <w:sz w:val="24"/>
          <w:szCs w:val="24"/>
          <w:lang w:eastAsia="zh-CN"/>
        </w:rPr>
        <w:t>内容</w:t>
      </w:r>
      <w:r>
        <w:rPr>
          <w:rFonts w:eastAsia="宋体"/>
          <w:spacing w:val="6"/>
          <w:w w:val="155"/>
          <w:kern w:val="0"/>
          <w:sz w:val="24"/>
          <w:szCs w:val="24"/>
          <w:lang w:eastAsia="zh-CN"/>
        </w:rPr>
        <w:t>)</w:t>
      </w:r>
      <w:r>
        <w:rPr>
          <w:rFonts w:eastAsia="宋体"/>
          <w:kern w:val="0"/>
          <w:sz w:val="24"/>
          <w:szCs w:val="24"/>
          <w:lang w:eastAsia="zh-CN"/>
        </w:rPr>
        <w:t xml:space="preserve">和要求 </w:t>
      </w:r>
      <w:r>
        <w:rPr>
          <w:rFonts w:eastAsia="宋体"/>
          <w:spacing w:val="8"/>
          <w:kern w:val="0"/>
          <w:sz w:val="24"/>
          <w:szCs w:val="24"/>
          <w:lang w:eastAsia="zh-CN"/>
        </w:rPr>
        <w:t>外，还应当符合</w:t>
      </w:r>
      <w:r>
        <w:rPr>
          <w:rFonts w:eastAsia="宋体"/>
          <w:kern w:val="0"/>
          <w:sz w:val="24"/>
          <w:szCs w:val="24"/>
          <w:lang w:eastAsia="zh-CN"/>
        </w:rPr>
        <w:t xml:space="preserve">表 </w:t>
      </w:r>
      <w:r>
        <w:rPr>
          <w:rFonts w:eastAsia="宋体"/>
          <w:spacing w:val="4"/>
          <w:kern w:val="0"/>
          <w:sz w:val="24"/>
          <w:szCs w:val="24"/>
          <w:lang w:eastAsia="zh-CN"/>
        </w:rPr>
        <w:t>A-</w:t>
      </w:r>
      <w:r>
        <w:rPr>
          <w:rFonts w:eastAsia="宋体"/>
          <w:kern w:val="0"/>
          <w:sz w:val="24"/>
          <w:szCs w:val="24"/>
          <w:lang w:eastAsia="zh-CN"/>
        </w:rPr>
        <w:t>3</w:t>
      </w:r>
      <w:r>
        <w:rPr>
          <w:rFonts w:eastAsia="宋体"/>
          <w:spacing w:val="6"/>
          <w:kern w:val="0"/>
          <w:sz w:val="24"/>
          <w:szCs w:val="24"/>
          <w:lang w:eastAsia="zh-CN"/>
        </w:rPr>
        <w:t xml:space="preserve"> </w:t>
      </w:r>
      <w:r>
        <w:rPr>
          <w:rFonts w:eastAsia="宋体"/>
          <w:spacing w:val="8"/>
          <w:kern w:val="0"/>
          <w:sz w:val="24"/>
          <w:szCs w:val="24"/>
          <w:lang w:eastAsia="zh-CN"/>
        </w:rPr>
        <w:t>的项目</w:t>
      </w:r>
      <w:r>
        <w:rPr>
          <w:rFonts w:eastAsia="宋体"/>
          <w:spacing w:val="4"/>
          <w:w w:val="155"/>
          <w:kern w:val="0"/>
          <w:sz w:val="24"/>
          <w:szCs w:val="24"/>
          <w:lang w:eastAsia="zh-CN"/>
        </w:rPr>
        <w:t>(</w:t>
      </w:r>
      <w:r>
        <w:rPr>
          <w:rFonts w:eastAsia="宋体"/>
          <w:spacing w:val="8"/>
          <w:kern w:val="0"/>
          <w:sz w:val="24"/>
          <w:szCs w:val="24"/>
          <w:lang w:eastAsia="zh-CN"/>
        </w:rPr>
        <w:t>内</w:t>
      </w:r>
      <w:r>
        <w:rPr>
          <w:rFonts w:eastAsia="宋体"/>
          <w:spacing w:val="7"/>
          <w:kern w:val="0"/>
          <w:sz w:val="24"/>
          <w:szCs w:val="24"/>
          <w:lang w:eastAsia="zh-CN"/>
        </w:rPr>
        <w:t>容</w:t>
      </w:r>
      <w:r>
        <w:rPr>
          <w:rFonts w:eastAsia="宋体"/>
          <w:spacing w:val="5"/>
          <w:w w:val="155"/>
          <w:kern w:val="0"/>
          <w:sz w:val="24"/>
          <w:szCs w:val="24"/>
          <w:lang w:eastAsia="zh-CN"/>
        </w:rPr>
        <w:t>)</w:t>
      </w:r>
      <w:r>
        <w:rPr>
          <w:rFonts w:eastAsia="宋体"/>
          <w:spacing w:val="8"/>
          <w:kern w:val="0"/>
          <w:sz w:val="24"/>
          <w:szCs w:val="24"/>
          <w:lang w:eastAsia="zh-CN"/>
        </w:rPr>
        <w:t>和要求。</w:t>
      </w:r>
    </w:p>
    <w:p w14:paraId="6B48D3FB">
      <w:pPr>
        <w:widowControl/>
        <w:jc w:val="left"/>
        <w:rPr>
          <w:rFonts w:eastAsia="宋体"/>
          <w:kern w:val="0"/>
          <w:sz w:val="24"/>
          <w:szCs w:val="24"/>
          <w:lang w:eastAsia="zh-CN"/>
        </w:rPr>
      </w:pPr>
      <w:r>
        <w:rPr>
          <w:rFonts w:eastAsia="宋体"/>
          <w:kern w:val="0"/>
          <w:sz w:val="24"/>
          <w:szCs w:val="24"/>
          <w:lang w:eastAsia="zh-CN"/>
        </w:rPr>
        <w:t>表</w:t>
      </w:r>
      <w:r>
        <w:rPr>
          <w:rFonts w:eastAsia="宋体"/>
          <w:spacing w:val="10"/>
          <w:kern w:val="0"/>
          <w:sz w:val="24"/>
          <w:szCs w:val="24"/>
          <w:lang w:eastAsia="zh-CN"/>
        </w:rPr>
        <w:t xml:space="preserve"> </w:t>
      </w:r>
      <w:r>
        <w:rPr>
          <w:rFonts w:eastAsia="宋体"/>
          <w:spacing w:val="4"/>
          <w:kern w:val="0"/>
          <w:sz w:val="24"/>
          <w:szCs w:val="24"/>
          <w:lang w:eastAsia="zh-CN"/>
        </w:rPr>
        <w:t>A-</w:t>
      </w:r>
      <w:r>
        <w:rPr>
          <w:rFonts w:eastAsia="宋体"/>
          <w:kern w:val="0"/>
          <w:sz w:val="24"/>
          <w:szCs w:val="24"/>
          <w:lang w:eastAsia="zh-CN"/>
        </w:rPr>
        <w:t>3</w:t>
      </w:r>
      <w:r>
        <w:rPr>
          <w:rFonts w:eastAsia="宋体"/>
          <w:kern w:val="0"/>
          <w:sz w:val="24"/>
          <w:szCs w:val="24"/>
          <w:lang w:eastAsia="zh-CN"/>
        </w:rPr>
        <w:tab/>
      </w:r>
      <w:r>
        <w:rPr>
          <w:rFonts w:eastAsia="宋体"/>
          <w:kern w:val="0"/>
          <w:sz w:val="24"/>
          <w:szCs w:val="24"/>
          <w:lang w:eastAsia="zh-CN"/>
        </w:rPr>
        <w:t>半年维护保养项</w:t>
      </w:r>
      <w:r>
        <w:rPr>
          <w:rFonts w:eastAsia="宋体"/>
          <w:spacing w:val="7"/>
          <w:kern w:val="0"/>
          <w:sz w:val="24"/>
          <w:szCs w:val="24"/>
          <w:lang w:eastAsia="zh-CN"/>
        </w:rPr>
        <w:t>目</w:t>
      </w:r>
      <w:r>
        <w:rPr>
          <w:rFonts w:eastAsia="宋体"/>
          <w:spacing w:val="5"/>
          <w:w w:val="155"/>
          <w:kern w:val="0"/>
          <w:sz w:val="24"/>
          <w:szCs w:val="24"/>
          <w:lang w:eastAsia="zh-CN"/>
        </w:rPr>
        <w:t>(</w:t>
      </w:r>
      <w:r>
        <w:rPr>
          <w:rFonts w:eastAsia="宋体"/>
          <w:kern w:val="0"/>
          <w:sz w:val="24"/>
          <w:szCs w:val="24"/>
          <w:lang w:eastAsia="zh-CN"/>
        </w:rPr>
        <w:t>内</w:t>
      </w:r>
      <w:r>
        <w:rPr>
          <w:rFonts w:eastAsia="宋体"/>
          <w:spacing w:val="7"/>
          <w:kern w:val="0"/>
          <w:sz w:val="24"/>
          <w:szCs w:val="24"/>
          <w:lang w:eastAsia="zh-CN"/>
        </w:rPr>
        <w:t>容</w:t>
      </w:r>
      <w:r>
        <w:rPr>
          <w:rFonts w:eastAsia="宋体"/>
          <w:spacing w:val="5"/>
          <w:w w:val="155"/>
          <w:kern w:val="0"/>
          <w:sz w:val="24"/>
          <w:szCs w:val="24"/>
          <w:lang w:eastAsia="zh-CN"/>
        </w:rPr>
        <w:t>)</w:t>
      </w:r>
      <w:r>
        <w:rPr>
          <w:rFonts w:eastAsia="宋体"/>
          <w:kern w:val="0"/>
          <w:sz w:val="24"/>
          <w:szCs w:val="24"/>
          <w:lang w:eastAsia="zh-CN"/>
        </w:rPr>
        <w:t>和要求</w:t>
      </w:r>
    </w:p>
    <w:p w14:paraId="5999B71F">
      <w:pPr>
        <w:widowControl/>
        <w:jc w:val="left"/>
        <w:rPr>
          <w:rFonts w:eastAsia="宋体"/>
          <w:kern w:val="0"/>
          <w:sz w:val="24"/>
          <w:szCs w:val="24"/>
          <w:lang w:eastAsia="zh-CN"/>
        </w:rPr>
      </w:pPr>
    </w:p>
    <w:tbl>
      <w:tblPr>
        <w:tblStyle w:val="8"/>
        <w:tblW w:w="0" w:type="auto"/>
        <w:jc w:val="center"/>
        <w:tblLayout w:type="fixed"/>
        <w:tblCellMar>
          <w:top w:w="0" w:type="dxa"/>
          <w:left w:w="0" w:type="dxa"/>
          <w:bottom w:w="0" w:type="dxa"/>
          <w:right w:w="0" w:type="dxa"/>
        </w:tblCellMar>
      </w:tblPr>
      <w:tblGrid>
        <w:gridCol w:w="714"/>
        <w:gridCol w:w="4283"/>
        <w:gridCol w:w="4820"/>
      </w:tblGrid>
      <w:tr w14:paraId="3F2AEB35">
        <w:tblPrEx>
          <w:tblCellMar>
            <w:top w:w="0" w:type="dxa"/>
            <w:left w:w="0" w:type="dxa"/>
            <w:bottom w:w="0" w:type="dxa"/>
            <w:right w:w="0" w:type="dxa"/>
          </w:tblCellMar>
        </w:tblPrEx>
        <w:trPr>
          <w:trHeight w:val="411" w:hRule="exact"/>
          <w:jc w:val="center"/>
        </w:trPr>
        <w:tc>
          <w:tcPr>
            <w:tcW w:w="714" w:type="dxa"/>
            <w:tcBorders>
              <w:top w:val="single" w:color="000000" w:sz="8" w:space="0"/>
              <w:left w:val="single" w:color="000000" w:sz="8" w:space="0"/>
              <w:bottom w:val="single" w:color="000000" w:sz="4" w:space="0"/>
              <w:right w:val="single" w:color="000000" w:sz="4" w:space="0"/>
            </w:tcBorders>
            <w:vAlign w:val="center"/>
          </w:tcPr>
          <w:p w14:paraId="6D9821C6">
            <w:pPr>
              <w:widowControl/>
              <w:jc w:val="left"/>
              <w:rPr>
                <w:rFonts w:eastAsia="宋体"/>
                <w:kern w:val="0"/>
                <w:sz w:val="24"/>
                <w:szCs w:val="24"/>
                <w:lang w:eastAsia="en-US"/>
              </w:rPr>
            </w:pPr>
            <w:r>
              <w:rPr>
                <w:rFonts w:eastAsia="宋体"/>
                <w:kern w:val="0"/>
                <w:sz w:val="24"/>
                <w:szCs w:val="24"/>
                <w:lang w:eastAsia="en-US"/>
              </w:rPr>
              <w:t>序号</w:t>
            </w:r>
          </w:p>
        </w:tc>
        <w:tc>
          <w:tcPr>
            <w:tcW w:w="4283" w:type="dxa"/>
            <w:tcBorders>
              <w:top w:val="single" w:color="000000" w:sz="8" w:space="0"/>
              <w:left w:val="single" w:color="000000" w:sz="4" w:space="0"/>
              <w:bottom w:val="single" w:color="000000" w:sz="4" w:space="0"/>
              <w:right w:val="single" w:color="000000" w:sz="4" w:space="0"/>
            </w:tcBorders>
            <w:vAlign w:val="center"/>
          </w:tcPr>
          <w:p w14:paraId="013ED354">
            <w:pPr>
              <w:widowControl/>
              <w:jc w:val="left"/>
              <w:rPr>
                <w:rFonts w:eastAsia="宋体"/>
                <w:kern w:val="0"/>
                <w:sz w:val="24"/>
                <w:szCs w:val="24"/>
                <w:lang w:eastAsia="en-US"/>
              </w:rPr>
            </w:pPr>
            <w:r>
              <w:rPr>
                <w:rFonts w:eastAsia="宋体"/>
                <w:kern w:val="0"/>
                <w:sz w:val="24"/>
                <w:szCs w:val="24"/>
                <w:lang w:eastAsia="en-US"/>
              </w:rPr>
              <w:t>维护保养项目(内容)</w:t>
            </w:r>
          </w:p>
        </w:tc>
        <w:tc>
          <w:tcPr>
            <w:tcW w:w="4820" w:type="dxa"/>
            <w:tcBorders>
              <w:top w:val="single" w:color="000000" w:sz="8" w:space="0"/>
              <w:left w:val="single" w:color="000000" w:sz="4" w:space="0"/>
              <w:bottom w:val="single" w:color="000000" w:sz="4" w:space="0"/>
              <w:right w:val="single" w:color="000000" w:sz="8" w:space="0"/>
            </w:tcBorders>
            <w:vAlign w:val="center"/>
          </w:tcPr>
          <w:p w14:paraId="49D8158F">
            <w:pPr>
              <w:widowControl/>
              <w:jc w:val="left"/>
              <w:rPr>
                <w:rFonts w:eastAsia="宋体"/>
                <w:kern w:val="0"/>
                <w:sz w:val="24"/>
                <w:szCs w:val="24"/>
                <w:lang w:eastAsia="en-US"/>
              </w:rPr>
            </w:pPr>
            <w:r>
              <w:rPr>
                <w:rFonts w:eastAsia="宋体"/>
                <w:kern w:val="0"/>
                <w:sz w:val="24"/>
                <w:szCs w:val="24"/>
                <w:lang w:eastAsia="en-US"/>
              </w:rPr>
              <w:t>维护保养基本要求</w:t>
            </w:r>
          </w:p>
        </w:tc>
      </w:tr>
      <w:tr w14:paraId="3BCACCCF">
        <w:tblPrEx>
          <w:tblCellMar>
            <w:top w:w="0" w:type="dxa"/>
            <w:left w:w="0" w:type="dxa"/>
            <w:bottom w:w="0" w:type="dxa"/>
            <w:right w:w="0" w:type="dxa"/>
          </w:tblCellMar>
        </w:tblPrEx>
        <w:trPr>
          <w:trHeight w:val="767" w:hRule="exact"/>
          <w:jc w:val="center"/>
        </w:trPr>
        <w:tc>
          <w:tcPr>
            <w:tcW w:w="714" w:type="dxa"/>
            <w:tcBorders>
              <w:top w:val="single" w:color="000000" w:sz="4" w:space="0"/>
              <w:left w:val="single" w:color="000000" w:sz="8" w:space="0"/>
              <w:bottom w:val="single" w:color="000000" w:sz="4" w:space="0"/>
              <w:right w:val="single" w:color="000000" w:sz="4" w:space="0"/>
            </w:tcBorders>
            <w:vAlign w:val="center"/>
          </w:tcPr>
          <w:p w14:paraId="60C12813">
            <w:pPr>
              <w:widowControl/>
              <w:jc w:val="left"/>
              <w:rPr>
                <w:rFonts w:eastAsia="宋体"/>
                <w:kern w:val="0"/>
                <w:sz w:val="24"/>
                <w:szCs w:val="24"/>
                <w:lang w:eastAsia="en-US"/>
              </w:rPr>
            </w:pPr>
            <w:r>
              <w:rPr>
                <w:rFonts w:eastAsia="宋体"/>
                <w:kern w:val="0"/>
                <w:sz w:val="24"/>
                <w:szCs w:val="24"/>
                <w:lang w:eastAsia="en-US"/>
              </w:rPr>
              <w:t>1</w:t>
            </w:r>
          </w:p>
        </w:tc>
        <w:tc>
          <w:tcPr>
            <w:tcW w:w="4283" w:type="dxa"/>
            <w:tcBorders>
              <w:top w:val="single" w:color="000000" w:sz="4" w:space="0"/>
              <w:left w:val="single" w:color="000000" w:sz="4" w:space="0"/>
              <w:bottom w:val="single" w:color="000000" w:sz="4" w:space="0"/>
              <w:right w:val="single" w:color="000000" w:sz="4" w:space="0"/>
            </w:tcBorders>
            <w:vAlign w:val="center"/>
          </w:tcPr>
          <w:p w14:paraId="65D0808D">
            <w:pPr>
              <w:widowControl/>
              <w:jc w:val="left"/>
              <w:rPr>
                <w:rFonts w:eastAsia="宋体"/>
                <w:kern w:val="0"/>
                <w:sz w:val="24"/>
                <w:szCs w:val="24"/>
                <w:lang w:eastAsia="zh-CN"/>
              </w:rPr>
            </w:pPr>
            <w:r>
              <w:rPr>
                <w:rFonts w:eastAsia="宋体"/>
                <w:kern w:val="0"/>
                <w:sz w:val="24"/>
                <w:szCs w:val="24"/>
                <w:lang w:eastAsia="zh-CN"/>
              </w:rPr>
              <w:t>电动机与减速机联轴器</w:t>
            </w:r>
          </w:p>
        </w:tc>
        <w:tc>
          <w:tcPr>
            <w:tcW w:w="4820" w:type="dxa"/>
            <w:tcBorders>
              <w:top w:val="single" w:color="000000" w:sz="4" w:space="0"/>
              <w:left w:val="single" w:color="000000" w:sz="4" w:space="0"/>
              <w:bottom w:val="single" w:color="000000" w:sz="4" w:space="0"/>
              <w:right w:val="single" w:color="000000" w:sz="8" w:space="0"/>
            </w:tcBorders>
            <w:vAlign w:val="center"/>
          </w:tcPr>
          <w:p w14:paraId="3F728F9F">
            <w:pPr>
              <w:widowControl/>
              <w:jc w:val="left"/>
              <w:rPr>
                <w:rFonts w:eastAsia="宋体"/>
                <w:kern w:val="0"/>
                <w:sz w:val="24"/>
                <w:szCs w:val="24"/>
                <w:lang w:eastAsia="zh-CN"/>
              </w:rPr>
            </w:pPr>
            <w:r>
              <w:rPr>
                <w:rFonts w:eastAsia="宋体"/>
                <w:kern w:val="0"/>
                <w:sz w:val="24"/>
                <w:szCs w:val="24"/>
                <w:lang w:eastAsia="zh-CN"/>
              </w:rPr>
              <w:t>连接无松动</w:t>
            </w:r>
            <w:r>
              <w:rPr>
                <w:rFonts w:eastAsia="宋体"/>
                <w:spacing w:val="-56"/>
                <w:kern w:val="0"/>
                <w:sz w:val="24"/>
                <w:szCs w:val="24"/>
                <w:lang w:eastAsia="zh-CN"/>
              </w:rPr>
              <w:t>，</w:t>
            </w:r>
            <w:r>
              <w:rPr>
                <w:rFonts w:eastAsia="宋体"/>
                <w:kern w:val="0"/>
                <w:sz w:val="24"/>
                <w:szCs w:val="24"/>
                <w:lang w:eastAsia="zh-CN"/>
              </w:rPr>
              <w:t>弹性元件外观良好</w:t>
            </w:r>
            <w:r>
              <w:rPr>
                <w:rFonts w:eastAsia="宋体"/>
                <w:spacing w:val="-56"/>
                <w:kern w:val="0"/>
                <w:sz w:val="24"/>
                <w:szCs w:val="24"/>
                <w:lang w:eastAsia="zh-CN"/>
              </w:rPr>
              <w:t>，</w:t>
            </w:r>
            <w:r>
              <w:rPr>
                <w:rFonts w:eastAsia="宋体"/>
                <w:kern w:val="0"/>
                <w:sz w:val="24"/>
                <w:szCs w:val="24"/>
                <w:lang w:eastAsia="zh-CN"/>
              </w:rPr>
              <w:t>无老化等现象</w:t>
            </w:r>
          </w:p>
        </w:tc>
      </w:tr>
      <w:tr w14:paraId="56DF08F2">
        <w:tblPrEx>
          <w:tblCellMar>
            <w:top w:w="0" w:type="dxa"/>
            <w:left w:w="0" w:type="dxa"/>
            <w:bottom w:w="0" w:type="dxa"/>
            <w:right w:w="0" w:type="dxa"/>
          </w:tblCellMar>
        </w:tblPrEx>
        <w:trPr>
          <w:trHeight w:val="407" w:hRule="exact"/>
          <w:jc w:val="center"/>
        </w:trPr>
        <w:tc>
          <w:tcPr>
            <w:tcW w:w="714" w:type="dxa"/>
            <w:tcBorders>
              <w:top w:val="single" w:color="000000" w:sz="4" w:space="0"/>
              <w:left w:val="single" w:color="000000" w:sz="8" w:space="0"/>
              <w:bottom w:val="single" w:color="000000" w:sz="4" w:space="0"/>
              <w:right w:val="single" w:color="000000" w:sz="4" w:space="0"/>
            </w:tcBorders>
            <w:vAlign w:val="center"/>
          </w:tcPr>
          <w:p w14:paraId="358CDA53">
            <w:pPr>
              <w:widowControl/>
              <w:jc w:val="left"/>
              <w:rPr>
                <w:rFonts w:eastAsia="宋体"/>
                <w:kern w:val="0"/>
                <w:sz w:val="24"/>
                <w:szCs w:val="24"/>
                <w:lang w:eastAsia="en-US"/>
              </w:rPr>
            </w:pPr>
            <w:r>
              <w:rPr>
                <w:rFonts w:eastAsia="宋体"/>
                <w:kern w:val="0"/>
                <w:sz w:val="24"/>
                <w:szCs w:val="24"/>
                <w:lang w:eastAsia="en-US"/>
              </w:rPr>
              <w:t>2</w:t>
            </w:r>
          </w:p>
        </w:tc>
        <w:tc>
          <w:tcPr>
            <w:tcW w:w="4283" w:type="dxa"/>
            <w:tcBorders>
              <w:top w:val="single" w:color="000000" w:sz="4" w:space="0"/>
              <w:left w:val="single" w:color="000000" w:sz="4" w:space="0"/>
              <w:bottom w:val="single" w:color="000000" w:sz="4" w:space="0"/>
              <w:right w:val="single" w:color="000000" w:sz="4" w:space="0"/>
            </w:tcBorders>
            <w:vAlign w:val="center"/>
          </w:tcPr>
          <w:p w14:paraId="66F9D547">
            <w:pPr>
              <w:widowControl/>
              <w:jc w:val="left"/>
              <w:rPr>
                <w:rFonts w:eastAsia="宋体"/>
                <w:kern w:val="0"/>
                <w:sz w:val="24"/>
                <w:szCs w:val="24"/>
                <w:lang w:eastAsia="zh-CN"/>
              </w:rPr>
            </w:pPr>
            <w:r>
              <w:rPr>
                <w:rFonts w:eastAsia="宋体"/>
                <w:kern w:val="0"/>
                <w:sz w:val="24"/>
                <w:szCs w:val="24"/>
                <w:lang w:eastAsia="zh-CN"/>
              </w:rPr>
              <w:t>驱动轮、导向轮轴承部</w:t>
            </w:r>
          </w:p>
        </w:tc>
        <w:tc>
          <w:tcPr>
            <w:tcW w:w="4820" w:type="dxa"/>
            <w:tcBorders>
              <w:top w:val="single" w:color="000000" w:sz="4" w:space="0"/>
              <w:left w:val="single" w:color="000000" w:sz="4" w:space="0"/>
              <w:bottom w:val="single" w:color="000000" w:sz="4" w:space="0"/>
              <w:right w:val="single" w:color="000000" w:sz="8" w:space="0"/>
            </w:tcBorders>
            <w:vAlign w:val="center"/>
          </w:tcPr>
          <w:p w14:paraId="06A31C94">
            <w:pPr>
              <w:widowControl/>
              <w:jc w:val="left"/>
              <w:rPr>
                <w:rFonts w:eastAsia="宋体"/>
                <w:kern w:val="0"/>
                <w:sz w:val="24"/>
                <w:szCs w:val="24"/>
                <w:lang w:eastAsia="zh-CN"/>
              </w:rPr>
            </w:pPr>
            <w:r>
              <w:rPr>
                <w:rFonts w:eastAsia="宋体"/>
                <w:kern w:val="0"/>
                <w:sz w:val="24"/>
                <w:szCs w:val="24"/>
                <w:lang w:eastAsia="zh-CN"/>
              </w:rPr>
              <w:t>无异常声响，无振动，润滑良好</w:t>
            </w:r>
          </w:p>
        </w:tc>
      </w:tr>
      <w:tr w14:paraId="3F7EFC7F">
        <w:tblPrEx>
          <w:tblCellMar>
            <w:top w:w="0" w:type="dxa"/>
            <w:left w:w="0" w:type="dxa"/>
            <w:bottom w:w="0" w:type="dxa"/>
            <w:right w:w="0" w:type="dxa"/>
          </w:tblCellMar>
        </w:tblPrEx>
        <w:trPr>
          <w:trHeight w:val="407" w:hRule="exact"/>
          <w:jc w:val="center"/>
        </w:trPr>
        <w:tc>
          <w:tcPr>
            <w:tcW w:w="714" w:type="dxa"/>
            <w:tcBorders>
              <w:top w:val="single" w:color="000000" w:sz="4" w:space="0"/>
              <w:left w:val="single" w:color="000000" w:sz="8" w:space="0"/>
              <w:bottom w:val="single" w:color="000000" w:sz="4" w:space="0"/>
              <w:right w:val="single" w:color="000000" w:sz="4" w:space="0"/>
            </w:tcBorders>
            <w:vAlign w:val="center"/>
          </w:tcPr>
          <w:p w14:paraId="33605A74">
            <w:pPr>
              <w:widowControl/>
              <w:jc w:val="left"/>
              <w:rPr>
                <w:rFonts w:eastAsia="宋体"/>
                <w:kern w:val="0"/>
                <w:sz w:val="24"/>
                <w:szCs w:val="24"/>
                <w:lang w:eastAsia="en-US"/>
              </w:rPr>
            </w:pPr>
            <w:r>
              <w:rPr>
                <w:rFonts w:eastAsia="宋体"/>
                <w:kern w:val="0"/>
                <w:sz w:val="24"/>
                <w:szCs w:val="24"/>
                <w:lang w:eastAsia="en-US"/>
              </w:rPr>
              <w:t>3</w:t>
            </w:r>
          </w:p>
        </w:tc>
        <w:tc>
          <w:tcPr>
            <w:tcW w:w="4283" w:type="dxa"/>
            <w:tcBorders>
              <w:top w:val="single" w:color="000000" w:sz="4" w:space="0"/>
              <w:left w:val="single" w:color="000000" w:sz="4" w:space="0"/>
              <w:bottom w:val="single" w:color="000000" w:sz="4" w:space="0"/>
              <w:right w:val="single" w:color="000000" w:sz="4" w:space="0"/>
            </w:tcBorders>
            <w:vAlign w:val="center"/>
          </w:tcPr>
          <w:p w14:paraId="1200EEA7">
            <w:pPr>
              <w:widowControl/>
              <w:jc w:val="left"/>
              <w:rPr>
                <w:rFonts w:eastAsia="宋体"/>
                <w:kern w:val="0"/>
                <w:sz w:val="24"/>
                <w:szCs w:val="24"/>
                <w:lang w:eastAsia="en-US"/>
              </w:rPr>
            </w:pPr>
            <w:r>
              <w:rPr>
                <w:rFonts w:eastAsia="宋体"/>
                <w:kern w:val="0"/>
                <w:sz w:val="24"/>
                <w:szCs w:val="24"/>
                <w:lang w:eastAsia="en-US"/>
              </w:rPr>
              <w:t>曳引轮槽</w:t>
            </w:r>
          </w:p>
        </w:tc>
        <w:tc>
          <w:tcPr>
            <w:tcW w:w="4820" w:type="dxa"/>
            <w:tcBorders>
              <w:top w:val="single" w:color="000000" w:sz="4" w:space="0"/>
              <w:left w:val="single" w:color="000000" w:sz="4" w:space="0"/>
              <w:bottom w:val="single" w:color="000000" w:sz="4" w:space="0"/>
              <w:right w:val="single" w:color="000000" w:sz="8" w:space="0"/>
            </w:tcBorders>
            <w:vAlign w:val="center"/>
          </w:tcPr>
          <w:p w14:paraId="27FCB849">
            <w:pPr>
              <w:widowControl/>
              <w:jc w:val="left"/>
              <w:rPr>
                <w:rFonts w:eastAsia="宋体"/>
                <w:kern w:val="0"/>
                <w:sz w:val="24"/>
                <w:szCs w:val="24"/>
                <w:lang w:eastAsia="zh-CN"/>
              </w:rPr>
            </w:pPr>
            <w:r>
              <w:rPr>
                <w:rFonts w:eastAsia="宋体"/>
                <w:kern w:val="0"/>
                <w:sz w:val="24"/>
                <w:szCs w:val="24"/>
                <w:lang w:eastAsia="zh-CN"/>
              </w:rPr>
              <w:t>磨损量不超过制造单位要求</w:t>
            </w:r>
          </w:p>
        </w:tc>
      </w:tr>
      <w:tr w14:paraId="3D32083B">
        <w:tblPrEx>
          <w:tblCellMar>
            <w:top w:w="0" w:type="dxa"/>
            <w:left w:w="0" w:type="dxa"/>
            <w:bottom w:w="0" w:type="dxa"/>
            <w:right w:w="0" w:type="dxa"/>
          </w:tblCellMar>
        </w:tblPrEx>
        <w:trPr>
          <w:trHeight w:val="407" w:hRule="exact"/>
          <w:jc w:val="center"/>
        </w:trPr>
        <w:tc>
          <w:tcPr>
            <w:tcW w:w="714" w:type="dxa"/>
            <w:tcBorders>
              <w:top w:val="single" w:color="000000" w:sz="4" w:space="0"/>
              <w:left w:val="single" w:color="000000" w:sz="8" w:space="0"/>
              <w:bottom w:val="single" w:color="000000" w:sz="4" w:space="0"/>
              <w:right w:val="single" w:color="000000" w:sz="4" w:space="0"/>
            </w:tcBorders>
            <w:vAlign w:val="center"/>
          </w:tcPr>
          <w:p w14:paraId="0E8BECC5">
            <w:pPr>
              <w:widowControl/>
              <w:jc w:val="left"/>
              <w:rPr>
                <w:rFonts w:eastAsia="宋体"/>
                <w:kern w:val="0"/>
                <w:sz w:val="24"/>
                <w:szCs w:val="24"/>
                <w:lang w:eastAsia="en-US"/>
              </w:rPr>
            </w:pPr>
            <w:r>
              <w:rPr>
                <w:rFonts w:eastAsia="宋体"/>
                <w:kern w:val="0"/>
                <w:sz w:val="24"/>
                <w:szCs w:val="24"/>
                <w:lang w:eastAsia="en-US"/>
              </w:rPr>
              <w:t>4</w:t>
            </w:r>
          </w:p>
        </w:tc>
        <w:tc>
          <w:tcPr>
            <w:tcW w:w="4283" w:type="dxa"/>
            <w:tcBorders>
              <w:top w:val="single" w:color="000000" w:sz="4" w:space="0"/>
              <w:left w:val="single" w:color="000000" w:sz="4" w:space="0"/>
              <w:bottom w:val="single" w:color="000000" w:sz="4" w:space="0"/>
              <w:right w:val="single" w:color="000000" w:sz="4" w:space="0"/>
            </w:tcBorders>
            <w:vAlign w:val="center"/>
          </w:tcPr>
          <w:p w14:paraId="47BF86C1">
            <w:pPr>
              <w:widowControl/>
              <w:jc w:val="left"/>
              <w:rPr>
                <w:rFonts w:eastAsia="宋体"/>
                <w:kern w:val="0"/>
                <w:sz w:val="24"/>
                <w:szCs w:val="24"/>
                <w:lang w:eastAsia="zh-CN"/>
              </w:rPr>
            </w:pPr>
            <w:r>
              <w:rPr>
                <w:rFonts w:eastAsia="宋体"/>
                <w:kern w:val="0"/>
                <w:sz w:val="24"/>
                <w:szCs w:val="24"/>
                <w:lang w:eastAsia="zh-CN"/>
              </w:rPr>
              <w:t>制动器动作状态监测装置</w:t>
            </w:r>
          </w:p>
        </w:tc>
        <w:tc>
          <w:tcPr>
            <w:tcW w:w="4820" w:type="dxa"/>
            <w:tcBorders>
              <w:top w:val="single" w:color="000000" w:sz="4" w:space="0"/>
              <w:left w:val="single" w:color="000000" w:sz="4" w:space="0"/>
              <w:bottom w:val="single" w:color="000000" w:sz="4" w:space="0"/>
              <w:right w:val="single" w:color="000000" w:sz="8" w:space="0"/>
            </w:tcBorders>
            <w:vAlign w:val="center"/>
          </w:tcPr>
          <w:p w14:paraId="33306611">
            <w:pPr>
              <w:widowControl/>
              <w:jc w:val="left"/>
              <w:rPr>
                <w:rFonts w:eastAsia="宋体"/>
                <w:kern w:val="0"/>
                <w:sz w:val="24"/>
                <w:szCs w:val="24"/>
                <w:lang w:eastAsia="zh-CN"/>
              </w:rPr>
            </w:pPr>
            <w:r>
              <w:rPr>
                <w:rFonts w:eastAsia="宋体"/>
                <w:kern w:val="0"/>
                <w:sz w:val="24"/>
                <w:szCs w:val="24"/>
                <w:lang w:eastAsia="zh-CN"/>
              </w:rPr>
              <w:t>工作正常，制动器动作可靠</w:t>
            </w:r>
          </w:p>
        </w:tc>
      </w:tr>
      <w:tr w14:paraId="1A85B965">
        <w:tblPrEx>
          <w:tblCellMar>
            <w:top w:w="0" w:type="dxa"/>
            <w:left w:w="0" w:type="dxa"/>
            <w:bottom w:w="0" w:type="dxa"/>
            <w:right w:w="0" w:type="dxa"/>
          </w:tblCellMar>
        </w:tblPrEx>
        <w:trPr>
          <w:trHeight w:val="407" w:hRule="exact"/>
          <w:jc w:val="center"/>
        </w:trPr>
        <w:tc>
          <w:tcPr>
            <w:tcW w:w="714" w:type="dxa"/>
            <w:tcBorders>
              <w:top w:val="single" w:color="000000" w:sz="4" w:space="0"/>
              <w:left w:val="single" w:color="000000" w:sz="8" w:space="0"/>
              <w:bottom w:val="single" w:color="000000" w:sz="4" w:space="0"/>
              <w:right w:val="single" w:color="000000" w:sz="4" w:space="0"/>
            </w:tcBorders>
            <w:vAlign w:val="center"/>
          </w:tcPr>
          <w:p w14:paraId="27E41507">
            <w:pPr>
              <w:widowControl/>
              <w:jc w:val="left"/>
              <w:rPr>
                <w:rFonts w:eastAsia="宋体"/>
                <w:kern w:val="0"/>
                <w:sz w:val="24"/>
                <w:szCs w:val="24"/>
                <w:lang w:eastAsia="en-US"/>
              </w:rPr>
            </w:pPr>
            <w:r>
              <w:rPr>
                <w:rFonts w:eastAsia="宋体"/>
                <w:kern w:val="0"/>
                <w:sz w:val="24"/>
                <w:szCs w:val="24"/>
                <w:lang w:eastAsia="en-US"/>
              </w:rPr>
              <w:t>5</w:t>
            </w:r>
          </w:p>
        </w:tc>
        <w:tc>
          <w:tcPr>
            <w:tcW w:w="4283" w:type="dxa"/>
            <w:tcBorders>
              <w:top w:val="single" w:color="000000" w:sz="4" w:space="0"/>
              <w:left w:val="single" w:color="000000" w:sz="4" w:space="0"/>
              <w:bottom w:val="single" w:color="000000" w:sz="4" w:space="0"/>
              <w:right w:val="single" w:color="000000" w:sz="4" w:space="0"/>
            </w:tcBorders>
            <w:vAlign w:val="center"/>
          </w:tcPr>
          <w:p w14:paraId="15565F12">
            <w:pPr>
              <w:widowControl/>
              <w:jc w:val="left"/>
              <w:rPr>
                <w:rFonts w:eastAsia="宋体"/>
                <w:kern w:val="0"/>
                <w:sz w:val="24"/>
                <w:szCs w:val="24"/>
                <w:lang w:eastAsia="en-US"/>
              </w:rPr>
            </w:pPr>
            <w:r>
              <w:rPr>
                <w:rFonts w:eastAsia="宋体"/>
                <w:kern w:val="0"/>
                <w:sz w:val="24"/>
                <w:szCs w:val="24"/>
                <w:lang w:eastAsia="en-US"/>
              </w:rPr>
              <w:t>控制柜内各接线端子</w:t>
            </w:r>
          </w:p>
        </w:tc>
        <w:tc>
          <w:tcPr>
            <w:tcW w:w="4820" w:type="dxa"/>
            <w:tcBorders>
              <w:top w:val="single" w:color="000000" w:sz="4" w:space="0"/>
              <w:left w:val="single" w:color="000000" w:sz="4" w:space="0"/>
              <w:bottom w:val="single" w:color="000000" w:sz="4" w:space="0"/>
              <w:right w:val="single" w:color="000000" w:sz="8" w:space="0"/>
            </w:tcBorders>
            <w:vAlign w:val="center"/>
          </w:tcPr>
          <w:p w14:paraId="78876DA3">
            <w:pPr>
              <w:widowControl/>
              <w:jc w:val="left"/>
              <w:rPr>
                <w:rFonts w:eastAsia="宋体"/>
                <w:kern w:val="0"/>
                <w:sz w:val="24"/>
                <w:szCs w:val="24"/>
                <w:lang w:eastAsia="zh-CN"/>
              </w:rPr>
            </w:pPr>
            <w:r>
              <w:rPr>
                <w:rFonts w:eastAsia="宋体"/>
                <w:kern w:val="0"/>
                <w:sz w:val="24"/>
                <w:szCs w:val="24"/>
                <w:lang w:eastAsia="zh-CN"/>
              </w:rPr>
              <w:t>各接线紧固、整齐，线号齐全清晰</w:t>
            </w:r>
          </w:p>
        </w:tc>
      </w:tr>
      <w:tr w14:paraId="0E4EB33B">
        <w:tblPrEx>
          <w:tblCellMar>
            <w:top w:w="0" w:type="dxa"/>
            <w:left w:w="0" w:type="dxa"/>
            <w:bottom w:w="0" w:type="dxa"/>
            <w:right w:w="0" w:type="dxa"/>
          </w:tblCellMar>
        </w:tblPrEx>
        <w:trPr>
          <w:trHeight w:val="408" w:hRule="exact"/>
          <w:jc w:val="center"/>
        </w:trPr>
        <w:tc>
          <w:tcPr>
            <w:tcW w:w="714" w:type="dxa"/>
            <w:tcBorders>
              <w:top w:val="single" w:color="000000" w:sz="4" w:space="0"/>
              <w:left w:val="single" w:color="000000" w:sz="8" w:space="0"/>
              <w:bottom w:val="single" w:color="000000" w:sz="4" w:space="0"/>
              <w:right w:val="single" w:color="000000" w:sz="4" w:space="0"/>
            </w:tcBorders>
            <w:vAlign w:val="center"/>
          </w:tcPr>
          <w:p w14:paraId="443AD209">
            <w:pPr>
              <w:widowControl/>
              <w:jc w:val="left"/>
              <w:rPr>
                <w:rFonts w:eastAsia="宋体"/>
                <w:kern w:val="0"/>
                <w:sz w:val="24"/>
                <w:szCs w:val="24"/>
                <w:lang w:eastAsia="en-US"/>
              </w:rPr>
            </w:pPr>
            <w:r>
              <w:rPr>
                <w:rFonts w:eastAsia="宋体"/>
                <w:kern w:val="0"/>
                <w:sz w:val="24"/>
                <w:szCs w:val="24"/>
                <w:lang w:eastAsia="en-US"/>
              </w:rPr>
              <w:t>6</w:t>
            </w:r>
          </w:p>
        </w:tc>
        <w:tc>
          <w:tcPr>
            <w:tcW w:w="4283" w:type="dxa"/>
            <w:tcBorders>
              <w:top w:val="single" w:color="000000" w:sz="4" w:space="0"/>
              <w:left w:val="single" w:color="000000" w:sz="4" w:space="0"/>
              <w:bottom w:val="single" w:color="000000" w:sz="4" w:space="0"/>
              <w:right w:val="single" w:color="000000" w:sz="4" w:space="0"/>
            </w:tcBorders>
            <w:vAlign w:val="center"/>
          </w:tcPr>
          <w:p w14:paraId="6FFD91C3">
            <w:pPr>
              <w:widowControl/>
              <w:jc w:val="left"/>
              <w:rPr>
                <w:rFonts w:eastAsia="宋体"/>
                <w:kern w:val="0"/>
                <w:sz w:val="24"/>
                <w:szCs w:val="24"/>
                <w:lang w:eastAsia="en-US"/>
              </w:rPr>
            </w:pPr>
            <w:r>
              <w:rPr>
                <w:rFonts w:eastAsia="宋体"/>
                <w:kern w:val="0"/>
                <w:sz w:val="24"/>
                <w:szCs w:val="24"/>
                <w:lang w:eastAsia="en-US"/>
              </w:rPr>
              <w:t>控制柜各仪表</w:t>
            </w:r>
          </w:p>
        </w:tc>
        <w:tc>
          <w:tcPr>
            <w:tcW w:w="4820" w:type="dxa"/>
            <w:tcBorders>
              <w:top w:val="single" w:color="000000" w:sz="4" w:space="0"/>
              <w:left w:val="single" w:color="000000" w:sz="4" w:space="0"/>
              <w:bottom w:val="single" w:color="000000" w:sz="4" w:space="0"/>
              <w:right w:val="single" w:color="000000" w:sz="8" w:space="0"/>
            </w:tcBorders>
            <w:vAlign w:val="center"/>
          </w:tcPr>
          <w:p w14:paraId="1B836DDE">
            <w:pPr>
              <w:widowControl/>
              <w:jc w:val="left"/>
              <w:rPr>
                <w:rFonts w:eastAsia="宋体"/>
                <w:kern w:val="0"/>
                <w:sz w:val="24"/>
                <w:szCs w:val="24"/>
                <w:lang w:eastAsia="en-US"/>
              </w:rPr>
            </w:pPr>
            <w:r>
              <w:rPr>
                <w:rFonts w:eastAsia="宋体"/>
                <w:kern w:val="0"/>
                <w:sz w:val="24"/>
                <w:szCs w:val="24"/>
                <w:lang w:eastAsia="en-US"/>
              </w:rPr>
              <w:t>显示正常</w:t>
            </w:r>
          </w:p>
        </w:tc>
      </w:tr>
      <w:tr w14:paraId="136CF6EB">
        <w:tblPrEx>
          <w:tblCellMar>
            <w:top w:w="0" w:type="dxa"/>
            <w:left w:w="0" w:type="dxa"/>
            <w:bottom w:w="0" w:type="dxa"/>
            <w:right w:w="0" w:type="dxa"/>
          </w:tblCellMar>
        </w:tblPrEx>
        <w:trPr>
          <w:trHeight w:val="405" w:hRule="exact"/>
          <w:jc w:val="center"/>
        </w:trPr>
        <w:tc>
          <w:tcPr>
            <w:tcW w:w="714" w:type="dxa"/>
            <w:tcBorders>
              <w:top w:val="single" w:color="000000" w:sz="4" w:space="0"/>
              <w:left w:val="single" w:color="000000" w:sz="8" w:space="0"/>
              <w:bottom w:val="single" w:color="000000" w:sz="4" w:space="0"/>
              <w:right w:val="single" w:color="000000" w:sz="4" w:space="0"/>
            </w:tcBorders>
            <w:vAlign w:val="center"/>
          </w:tcPr>
          <w:p w14:paraId="49F5C2EB">
            <w:pPr>
              <w:widowControl/>
              <w:jc w:val="left"/>
              <w:rPr>
                <w:rFonts w:eastAsia="宋体"/>
                <w:kern w:val="0"/>
                <w:sz w:val="24"/>
                <w:szCs w:val="24"/>
                <w:lang w:eastAsia="en-US"/>
              </w:rPr>
            </w:pPr>
            <w:r>
              <w:rPr>
                <w:rFonts w:eastAsia="宋体"/>
                <w:kern w:val="0"/>
                <w:sz w:val="24"/>
                <w:szCs w:val="24"/>
                <w:lang w:eastAsia="en-US"/>
              </w:rPr>
              <w:t>7</w:t>
            </w:r>
          </w:p>
        </w:tc>
        <w:tc>
          <w:tcPr>
            <w:tcW w:w="4283" w:type="dxa"/>
            <w:tcBorders>
              <w:top w:val="single" w:color="000000" w:sz="4" w:space="0"/>
              <w:left w:val="single" w:color="000000" w:sz="4" w:space="0"/>
              <w:bottom w:val="single" w:color="000000" w:sz="4" w:space="0"/>
              <w:right w:val="single" w:color="000000" w:sz="4" w:space="0"/>
            </w:tcBorders>
            <w:vAlign w:val="center"/>
          </w:tcPr>
          <w:p w14:paraId="47A06891">
            <w:pPr>
              <w:widowControl/>
              <w:jc w:val="left"/>
              <w:rPr>
                <w:rFonts w:eastAsia="宋体"/>
                <w:kern w:val="0"/>
                <w:sz w:val="24"/>
                <w:szCs w:val="24"/>
                <w:lang w:eastAsia="zh-CN"/>
              </w:rPr>
            </w:pPr>
            <w:r>
              <w:rPr>
                <w:rFonts w:eastAsia="宋体"/>
                <w:kern w:val="0"/>
                <w:sz w:val="24"/>
                <w:szCs w:val="24"/>
                <w:lang w:eastAsia="zh-CN"/>
              </w:rPr>
              <w:t>井道、对重、轿顶各反绳轮轴承部</w:t>
            </w:r>
          </w:p>
        </w:tc>
        <w:tc>
          <w:tcPr>
            <w:tcW w:w="4820" w:type="dxa"/>
            <w:tcBorders>
              <w:top w:val="single" w:color="000000" w:sz="4" w:space="0"/>
              <w:left w:val="single" w:color="000000" w:sz="4" w:space="0"/>
              <w:bottom w:val="single" w:color="000000" w:sz="4" w:space="0"/>
              <w:right w:val="single" w:color="000000" w:sz="8" w:space="0"/>
            </w:tcBorders>
            <w:vAlign w:val="center"/>
          </w:tcPr>
          <w:p w14:paraId="39CD9BA3">
            <w:pPr>
              <w:widowControl/>
              <w:jc w:val="left"/>
              <w:rPr>
                <w:rFonts w:eastAsia="宋体"/>
                <w:kern w:val="0"/>
                <w:sz w:val="24"/>
                <w:szCs w:val="24"/>
                <w:lang w:eastAsia="zh-CN"/>
              </w:rPr>
            </w:pPr>
            <w:r>
              <w:rPr>
                <w:rFonts w:eastAsia="宋体"/>
                <w:kern w:val="0"/>
                <w:sz w:val="24"/>
                <w:szCs w:val="24"/>
                <w:lang w:eastAsia="zh-CN"/>
              </w:rPr>
              <w:t>无异常声响，无振动，润滑良好</w:t>
            </w:r>
          </w:p>
        </w:tc>
      </w:tr>
      <w:tr w14:paraId="5DA8C3CD">
        <w:tblPrEx>
          <w:tblCellMar>
            <w:top w:w="0" w:type="dxa"/>
            <w:left w:w="0" w:type="dxa"/>
            <w:bottom w:w="0" w:type="dxa"/>
            <w:right w:w="0" w:type="dxa"/>
          </w:tblCellMar>
        </w:tblPrEx>
        <w:trPr>
          <w:trHeight w:val="407" w:hRule="exact"/>
          <w:jc w:val="center"/>
        </w:trPr>
        <w:tc>
          <w:tcPr>
            <w:tcW w:w="714" w:type="dxa"/>
            <w:tcBorders>
              <w:top w:val="single" w:color="000000" w:sz="4" w:space="0"/>
              <w:left w:val="single" w:color="000000" w:sz="8" w:space="0"/>
              <w:bottom w:val="single" w:color="000000" w:sz="4" w:space="0"/>
              <w:right w:val="single" w:color="000000" w:sz="4" w:space="0"/>
            </w:tcBorders>
            <w:vAlign w:val="center"/>
          </w:tcPr>
          <w:p w14:paraId="58E68DC6">
            <w:pPr>
              <w:widowControl/>
              <w:jc w:val="left"/>
              <w:rPr>
                <w:rFonts w:eastAsia="宋体"/>
                <w:kern w:val="0"/>
                <w:sz w:val="24"/>
                <w:szCs w:val="24"/>
                <w:lang w:eastAsia="en-US"/>
              </w:rPr>
            </w:pPr>
            <w:r>
              <w:rPr>
                <w:rFonts w:eastAsia="宋体"/>
                <w:kern w:val="0"/>
                <w:sz w:val="24"/>
                <w:szCs w:val="24"/>
                <w:lang w:eastAsia="en-US"/>
              </w:rPr>
              <w:t>8</w:t>
            </w:r>
          </w:p>
        </w:tc>
        <w:tc>
          <w:tcPr>
            <w:tcW w:w="4283" w:type="dxa"/>
            <w:tcBorders>
              <w:top w:val="single" w:color="000000" w:sz="4" w:space="0"/>
              <w:left w:val="single" w:color="000000" w:sz="4" w:space="0"/>
              <w:bottom w:val="single" w:color="000000" w:sz="4" w:space="0"/>
              <w:right w:val="single" w:color="000000" w:sz="4" w:space="0"/>
            </w:tcBorders>
            <w:vAlign w:val="center"/>
          </w:tcPr>
          <w:p w14:paraId="7CA17E0B">
            <w:pPr>
              <w:widowControl/>
              <w:jc w:val="left"/>
              <w:rPr>
                <w:rFonts w:eastAsia="宋体"/>
                <w:kern w:val="0"/>
                <w:sz w:val="24"/>
                <w:szCs w:val="24"/>
                <w:lang w:eastAsia="en-US"/>
              </w:rPr>
            </w:pPr>
            <w:r>
              <w:rPr>
                <w:rFonts w:eastAsia="宋体"/>
                <w:kern w:val="0"/>
                <w:sz w:val="24"/>
                <w:szCs w:val="24"/>
                <w:lang w:eastAsia="en-US"/>
              </w:rPr>
              <w:t>悬挂装置、补偿绳</w:t>
            </w:r>
          </w:p>
        </w:tc>
        <w:tc>
          <w:tcPr>
            <w:tcW w:w="4820" w:type="dxa"/>
            <w:tcBorders>
              <w:top w:val="single" w:color="000000" w:sz="4" w:space="0"/>
              <w:left w:val="single" w:color="000000" w:sz="4" w:space="0"/>
              <w:bottom w:val="single" w:color="000000" w:sz="4" w:space="0"/>
              <w:right w:val="single" w:color="000000" w:sz="8" w:space="0"/>
            </w:tcBorders>
            <w:vAlign w:val="center"/>
          </w:tcPr>
          <w:p w14:paraId="5F0AD81D">
            <w:pPr>
              <w:widowControl/>
              <w:jc w:val="left"/>
              <w:rPr>
                <w:rFonts w:eastAsia="宋体"/>
                <w:kern w:val="0"/>
                <w:sz w:val="24"/>
                <w:szCs w:val="24"/>
                <w:lang w:eastAsia="zh-CN"/>
              </w:rPr>
            </w:pPr>
            <w:r>
              <w:rPr>
                <w:rFonts w:eastAsia="宋体"/>
                <w:kern w:val="0"/>
                <w:sz w:val="24"/>
                <w:szCs w:val="24"/>
                <w:lang w:eastAsia="zh-CN"/>
              </w:rPr>
              <w:t>磨损量、断丝数不超过要求</w:t>
            </w:r>
          </w:p>
        </w:tc>
      </w:tr>
      <w:tr w14:paraId="0D04F10D">
        <w:tblPrEx>
          <w:tblCellMar>
            <w:top w:w="0" w:type="dxa"/>
            <w:left w:w="0" w:type="dxa"/>
            <w:bottom w:w="0" w:type="dxa"/>
            <w:right w:w="0" w:type="dxa"/>
          </w:tblCellMar>
        </w:tblPrEx>
        <w:trPr>
          <w:trHeight w:val="407" w:hRule="exact"/>
          <w:jc w:val="center"/>
        </w:trPr>
        <w:tc>
          <w:tcPr>
            <w:tcW w:w="714" w:type="dxa"/>
            <w:tcBorders>
              <w:top w:val="single" w:color="000000" w:sz="4" w:space="0"/>
              <w:left w:val="single" w:color="000000" w:sz="8" w:space="0"/>
              <w:bottom w:val="single" w:color="000000" w:sz="4" w:space="0"/>
              <w:right w:val="single" w:color="000000" w:sz="4" w:space="0"/>
            </w:tcBorders>
            <w:vAlign w:val="center"/>
          </w:tcPr>
          <w:p w14:paraId="7F6D438F">
            <w:pPr>
              <w:widowControl/>
              <w:jc w:val="left"/>
              <w:rPr>
                <w:rFonts w:eastAsia="宋体"/>
                <w:kern w:val="0"/>
                <w:sz w:val="24"/>
                <w:szCs w:val="24"/>
                <w:lang w:eastAsia="en-US"/>
              </w:rPr>
            </w:pPr>
            <w:r>
              <w:rPr>
                <w:rFonts w:eastAsia="宋体"/>
                <w:kern w:val="0"/>
                <w:sz w:val="24"/>
                <w:szCs w:val="24"/>
                <w:lang w:eastAsia="en-US"/>
              </w:rPr>
              <w:t>9</w:t>
            </w:r>
          </w:p>
        </w:tc>
        <w:tc>
          <w:tcPr>
            <w:tcW w:w="4283" w:type="dxa"/>
            <w:tcBorders>
              <w:top w:val="single" w:color="000000" w:sz="4" w:space="0"/>
              <w:left w:val="single" w:color="000000" w:sz="4" w:space="0"/>
              <w:bottom w:val="single" w:color="000000" w:sz="4" w:space="0"/>
              <w:right w:val="single" w:color="000000" w:sz="4" w:space="0"/>
            </w:tcBorders>
            <w:vAlign w:val="center"/>
          </w:tcPr>
          <w:p w14:paraId="1650FCFD">
            <w:pPr>
              <w:widowControl/>
              <w:jc w:val="left"/>
              <w:rPr>
                <w:rFonts w:eastAsia="宋体"/>
                <w:kern w:val="0"/>
                <w:sz w:val="24"/>
                <w:szCs w:val="24"/>
                <w:lang w:eastAsia="en-US"/>
              </w:rPr>
            </w:pPr>
            <w:r>
              <w:rPr>
                <w:rFonts w:eastAsia="宋体"/>
                <w:kern w:val="0"/>
                <w:sz w:val="24"/>
                <w:szCs w:val="24"/>
                <w:lang w:eastAsia="en-US"/>
              </w:rPr>
              <w:t>绳头组合</w:t>
            </w:r>
          </w:p>
        </w:tc>
        <w:tc>
          <w:tcPr>
            <w:tcW w:w="4820" w:type="dxa"/>
            <w:tcBorders>
              <w:top w:val="single" w:color="000000" w:sz="4" w:space="0"/>
              <w:left w:val="single" w:color="000000" w:sz="4" w:space="0"/>
              <w:bottom w:val="single" w:color="000000" w:sz="4" w:space="0"/>
              <w:right w:val="single" w:color="000000" w:sz="8" w:space="0"/>
            </w:tcBorders>
            <w:vAlign w:val="center"/>
          </w:tcPr>
          <w:p w14:paraId="423405A0">
            <w:pPr>
              <w:widowControl/>
              <w:jc w:val="left"/>
              <w:rPr>
                <w:rFonts w:eastAsia="宋体"/>
                <w:kern w:val="0"/>
                <w:sz w:val="24"/>
                <w:szCs w:val="24"/>
                <w:lang w:eastAsia="en-US"/>
              </w:rPr>
            </w:pPr>
            <w:r>
              <w:rPr>
                <w:rFonts w:eastAsia="宋体"/>
                <w:kern w:val="0"/>
                <w:sz w:val="24"/>
                <w:szCs w:val="24"/>
                <w:lang w:eastAsia="en-US"/>
              </w:rPr>
              <w:t>螺母无松动</w:t>
            </w:r>
          </w:p>
        </w:tc>
      </w:tr>
      <w:tr w14:paraId="25CBB991">
        <w:tblPrEx>
          <w:tblCellMar>
            <w:top w:w="0" w:type="dxa"/>
            <w:left w:w="0" w:type="dxa"/>
            <w:bottom w:w="0" w:type="dxa"/>
            <w:right w:w="0" w:type="dxa"/>
          </w:tblCellMar>
        </w:tblPrEx>
        <w:trPr>
          <w:trHeight w:val="407" w:hRule="exact"/>
          <w:jc w:val="center"/>
        </w:trPr>
        <w:tc>
          <w:tcPr>
            <w:tcW w:w="714" w:type="dxa"/>
            <w:tcBorders>
              <w:top w:val="single" w:color="000000" w:sz="4" w:space="0"/>
              <w:left w:val="single" w:color="000000" w:sz="8" w:space="0"/>
              <w:bottom w:val="single" w:color="000000" w:sz="4" w:space="0"/>
              <w:right w:val="single" w:color="000000" w:sz="4" w:space="0"/>
            </w:tcBorders>
            <w:vAlign w:val="center"/>
          </w:tcPr>
          <w:p w14:paraId="167AFB5C">
            <w:pPr>
              <w:widowControl/>
              <w:jc w:val="left"/>
              <w:rPr>
                <w:rFonts w:eastAsia="宋体"/>
                <w:kern w:val="0"/>
                <w:sz w:val="24"/>
                <w:szCs w:val="24"/>
                <w:lang w:eastAsia="en-US"/>
              </w:rPr>
            </w:pPr>
            <w:r>
              <w:rPr>
                <w:rFonts w:eastAsia="宋体"/>
                <w:kern w:val="0"/>
                <w:sz w:val="24"/>
                <w:szCs w:val="24"/>
                <w:lang w:eastAsia="en-US"/>
              </w:rPr>
              <w:t>10</w:t>
            </w:r>
          </w:p>
        </w:tc>
        <w:tc>
          <w:tcPr>
            <w:tcW w:w="4283" w:type="dxa"/>
            <w:tcBorders>
              <w:top w:val="single" w:color="000000" w:sz="4" w:space="0"/>
              <w:left w:val="single" w:color="000000" w:sz="4" w:space="0"/>
              <w:bottom w:val="single" w:color="000000" w:sz="4" w:space="0"/>
              <w:right w:val="single" w:color="000000" w:sz="4" w:space="0"/>
            </w:tcBorders>
            <w:vAlign w:val="center"/>
          </w:tcPr>
          <w:p w14:paraId="651862D8">
            <w:pPr>
              <w:widowControl/>
              <w:jc w:val="left"/>
              <w:rPr>
                <w:rFonts w:eastAsia="宋体"/>
                <w:kern w:val="0"/>
                <w:sz w:val="24"/>
                <w:szCs w:val="24"/>
                <w:lang w:eastAsia="en-US"/>
              </w:rPr>
            </w:pPr>
            <w:r>
              <w:rPr>
                <w:rFonts w:eastAsia="宋体"/>
                <w:kern w:val="0"/>
                <w:sz w:val="24"/>
                <w:szCs w:val="24"/>
                <w:lang w:eastAsia="en-US"/>
              </w:rPr>
              <w:t>限速器钢丝绳</w:t>
            </w:r>
          </w:p>
        </w:tc>
        <w:tc>
          <w:tcPr>
            <w:tcW w:w="4820" w:type="dxa"/>
            <w:tcBorders>
              <w:top w:val="single" w:color="000000" w:sz="4" w:space="0"/>
              <w:left w:val="single" w:color="000000" w:sz="4" w:space="0"/>
              <w:bottom w:val="single" w:color="000000" w:sz="4" w:space="0"/>
              <w:right w:val="single" w:color="000000" w:sz="8" w:space="0"/>
            </w:tcBorders>
            <w:vAlign w:val="center"/>
          </w:tcPr>
          <w:p w14:paraId="3EF62AEF">
            <w:pPr>
              <w:widowControl/>
              <w:jc w:val="left"/>
              <w:rPr>
                <w:rFonts w:eastAsia="宋体"/>
                <w:kern w:val="0"/>
                <w:sz w:val="24"/>
                <w:szCs w:val="24"/>
                <w:lang w:eastAsia="zh-CN"/>
              </w:rPr>
            </w:pPr>
            <w:r>
              <w:rPr>
                <w:rFonts w:eastAsia="宋体"/>
                <w:kern w:val="0"/>
                <w:sz w:val="24"/>
                <w:szCs w:val="24"/>
                <w:lang w:eastAsia="zh-CN"/>
              </w:rPr>
              <w:t>磨损量、断丝数不超过制造单位要求</w:t>
            </w:r>
          </w:p>
        </w:tc>
      </w:tr>
      <w:tr w14:paraId="3B67853A">
        <w:tblPrEx>
          <w:tblCellMar>
            <w:top w:w="0" w:type="dxa"/>
            <w:left w:w="0" w:type="dxa"/>
            <w:bottom w:w="0" w:type="dxa"/>
            <w:right w:w="0" w:type="dxa"/>
          </w:tblCellMar>
        </w:tblPrEx>
        <w:trPr>
          <w:trHeight w:val="408" w:hRule="exact"/>
          <w:jc w:val="center"/>
        </w:trPr>
        <w:tc>
          <w:tcPr>
            <w:tcW w:w="714" w:type="dxa"/>
            <w:tcBorders>
              <w:top w:val="single" w:color="000000" w:sz="4" w:space="0"/>
              <w:left w:val="single" w:color="000000" w:sz="8" w:space="0"/>
              <w:bottom w:val="single" w:color="000000" w:sz="4" w:space="0"/>
              <w:right w:val="single" w:color="000000" w:sz="4" w:space="0"/>
            </w:tcBorders>
            <w:vAlign w:val="center"/>
          </w:tcPr>
          <w:p w14:paraId="0E408146">
            <w:pPr>
              <w:widowControl/>
              <w:jc w:val="left"/>
              <w:rPr>
                <w:rFonts w:eastAsia="宋体"/>
                <w:kern w:val="0"/>
                <w:sz w:val="24"/>
                <w:szCs w:val="24"/>
                <w:lang w:eastAsia="en-US"/>
              </w:rPr>
            </w:pPr>
            <w:r>
              <w:rPr>
                <w:rFonts w:eastAsia="宋体"/>
                <w:kern w:val="0"/>
                <w:sz w:val="24"/>
                <w:szCs w:val="24"/>
                <w:lang w:eastAsia="en-US"/>
              </w:rPr>
              <w:t>11</w:t>
            </w:r>
          </w:p>
        </w:tc>
        <w:tc>
          <w:tcPr>
            <w:tcW w:w="4283" w:type="dxa"/>
            <w:tcBorders>
              <w:top w:val="single" w:color="000000" w:sz="4" w:space="0"/>
              <w:left w:val="single" w:color="000000" w:sz="4" w:space="0"/>
              <w:bottom w:val="single" w:color="000000" w:sz="4" w:space="0"/>
              <w:right w:val="single" w:color="000000" w:sz="4" w:space="0"/>
            </w:tcBorders>
            <w:vAlign w:val="center"/>
          </w:tcPr>
          <w:p w14:paraId="3B5F1A3F">
            <w:pPr>
              <w:widowControl/>
              <w:jc w:val="left"/>
              <w:rPr>
                <w:rFonts w:eastAsia="宋体"/>
                <w:kern w:val="0"/>
                <w:sz w:val="24"/>
                <w:szCs w:val="24"/>
                <w:lang w:eastAsia="en-US"/>
              </w:rPr>
            </w:pPr>
            <w:r>
              <w:rPr>
                <w:rFonts w:eastAsia="宋体"/>
                <w:kern w:val="0"/>
                <w:sz w:val="24"/>
                <w:szCs w:val="24"/>
                <w:lang w:eastAsia="en-US"/>
              </w:rPr>
              <w:t>层门、轿门门扇</w:t>
            </w:r>
          </w:p>
        </w:tc>
        <w:tc>
          <w:tcPr>
            <w:tcW w:w="4820" w:type="dxa"/>
            <w:tcBorders>
              <w:top w:val="single" w:color="000000" w:sz="4" w:space="0"/>
              <w:left w:val="single" w:color="000000" w:sz="4" w:space="0"/>
              <w:bottom w:val="single" w:color="000000" w:sz="4" w:space="0"/>
              <w:right w:val="single" w:color="000000" w:sz="8" w:space="0"/>
            </w:tcBorders>
            <w:vAlign w:val="center"/>
          </w:tcPr>
          <w:p w14:paraId="6D6D1F39">
            <w:pPr>
              <w:widowControl/>
              <w:jc w:val="left"/>
              <w:rPr>
                <w:rFonts w:eastAsia="宋体"/>
                <w:kern w:val="0"/>
                <w:sz w:val="24"/>
                <w:szCs w:val="24"/>
                <w:lang w:eastAsia="zh-CN"/>
              </w:rPr>
            </w:pPr>
            <w:r>
              <w:rPr>
                <w:rFonts w:eastAsia="宋体"/>
                <w:kern w:val="0"/>
                <w:sz w:val="24"/>
                <w:szCs w:val="24"/>
                <w:lang w:eastAsia="zh-CN"/>
              </w:rPr>
              <w:t>门扇各相关间隙符合标准值</w:t>
            </w:r>
          </w:p>
        </w:tc>
      </w:tr>
      <w:tr w14:paraId="7E1A1E96">
        <w:tblPrEx>
          <w:tblCellMar>
            <w:top w:w="0" w:type="dxa"/>
            <w:left w:w="0" w:type="dxa"/>
            <w:bottom w:w="0" w:type="dxa"/>
            <w:right w:w="0" w:type="dxa"/>
          </w:tblCellMar>
        </w:tblPrEx>
        <w:trPr>
          <w:trHeight w:val="407" w:hRule="exact"/>
          <w:jc w:val="center"/>
        </w:trPr>
        <w:tc>
          <w:tcPr>
            <w:tcW w:w="714" w:type="dxa"/>
            <w:tcBorders>
              <w:top w:val="single" w:color="000000" w:sz="4" w:space="0"/>
              <w:left w:val="single" w:color="000000" w:sz="8" w:space="0"/>
              <w:bottom w:val="single" w:color="000000" w:sz="4" w:space="0"/>
              <w:right w:val="single" w:color="000000" w:sz="4" w:space="0"/>
            </w:tcBorders>
            <w:vAlign w:val="center"/>
          </w:tcPr>
          <w:p w14:paraId="00CA482F">
            <w:pPr>
              <w:widowControl/>
              <w:jc w:val="left"/>
              <w:rPr>
                <w:rFonts w:eastAsia="宋体"/>
                <w:kern w:val="0"/>
                <w:sz w:val="24"/>
                <w:szCs w:val="24"/>
                <w:lang w:eastAsia="en-US"/>
              </w:rPr>
            </w:pPr>
            <w:r>
              <w:rPr>
                <w:rFonts w:eastAsia="宋体"/>
                <w:kern w:val="0"/>
                <w:sz w:val="24"/>
                <w:szCs w:val="24"/>
                <w:lang w:eastAsia="en-US"/>
              </w:rPr>
              <w:t>12</w:t>
            </w:r>
          </w:p>
        </w:tc>
        <w:tc>
          <w:tcPr>
            <w:tcW w:w="4283" w:type="dxa"/>
            <w:tcBorders>
              <w:top w:val="single" w:color="000000" w:sz="4" w:space="0"/>
              <w:left w:val="single" w:color="000000" w:sz="4" w:space="0"/>
              <w:bottom w:val="single" w:color="000000" w:sz="4" w:space="0"/>
              <w:right w:val="single" w:color="000000" w:sz="4" w:space="0"/>
            </w:tcBorders>
            <w:vAlign w:val="center"/>
          </w:tcPr>
          <w:p w14:paraId="4942AC5C">
            <w:pPr>
              <w:widowControl/>
              <w:jc w:val="left"/>
              <w:rPr>
                <w:rFonts w:eastAsia="宋体"/>
                <w:kern w:val="0"/>
                <w:sz w:val="24"/>
                <w:szCs w:val="24"/>
                <w:lang w:eastAsia="en-US"/>
              </w:rPr>
            </w:pPr>
            <w:r>
              <w:rPr>
                <w:rFonts w:eastAsia="宋体"/>
                <w:kern w:val="0"/>
                <w:sz w:val="24"/>
                <w:szCs w:val="24"/>
                <w:lang w:eastAsia="en-US"/>
              </w:rPr>
              <w:t>轿门开门限制装置</w:t>
            </w:r>
          </w:p>
        </w:tc>
        <w:tc>
          <w:tcPr>
            <w:tcW w:w="4820" w:type="dxa"/>
            <w:tcBorders>
              <w:top w:val="single" w:color="000000" w:sz="4" w:space="0"/>
              <w:left w:val="single" w:color="000000" w:sz="4" w:space="0"/>
              <w:bottom w:val="single" w:color="000000" w:sz="4" w:space="0"/>
              <w:right w:val="single" w:color="000000" w:sz="8" w:space="0"/>
            </w:tcBorders>
            <w:vAlign w:val="center"/>
          </w:tcPr>
          <w:p w14:paraId="0C8EAAE1">
            <w:pPr>
              <w:widowControl/>
              <w:jc w:val="left"/>
              <w:rPr>
                <w:rFonts w:eastAsia="宋体"/>
                <w:kern w:val="0"/>
                <w:sz w:val="24"/>
                <w:szCs w:val="24"/>
                <w:lang w:eastAsia="en-US"/>
              </w:rPr>
            </w:pPr>
            <w:r>
              <w:rPr>
                <w:rFonts w:eastAsia="宋体"/>
                <w:kern w:val="0"/>
                <w:sz w:val="24"/>
                <w:szCs w:val="24"/>
                <w:lang w:eastAsia="en-US"/>
              </w:rPr>
              <w:t>工作正常</w:t>
            </w:r>
          </w:p>
        </w:tc>
      </w:tr>
      <w:tr w14:paraId="2B5F5C2C">
        <w:tblPrEx>
          <w:tblCellMar>
            <w:top w:w="0" w:type="dxa"/>
            <w:left w:w="0" w:type="dxa"/>
            <w:bottom w:w="0" w:type="dxa"/>
            <w:right w:w="0" w:type="dxa"/>
          </w:tblCellMar>
        </w:tblPrEx>
        <w:trPr>
          <w:trHeight w:val="407" w:hRule="exact"/>
          <w:jc w:val="center"/>
        </w:trPr>
        <w:tc>
          <w:tcPr>
            <w:tcW w:w="714" w:type="dxa"/>
            <w:tcBorders>
              <w:top w:val="single" w:color="000000" w:sz="4" w:space="0"/>
              <w:left w:val="single" w:color="000000" w:sz="8" w:space="0"/>
              <w:bottom w:val="single" w:color="000000" w:sz="4" w:space="0"/>
              <w:right w:val="single" w:color="000000" w:sz="4" w:space="0"/>
            </w:tcBorders>
            <w:vAlign w:val="center"/>
          </w:tcPr>
          <w:p w14:paraId="2DBB394D">
            <w:pPr>
              <w:widowControl/>
              <w:jc w:val="left"/>
              <w:rPr>
                <w:rFonts w:eastAsia="宋体"/>
                <w:kern w:val="0"/>
                <w:sz w:val="24"/>
                <w:szCs w:val="24"/>
                <w:lang w:eastAsia="en-US"/>
              </w:rPr>
            </w:pPr>
            <w:r>
              <w:rPr>
                <w:rFonts w:eastAsia="宋体"/>
                <w:kern w:val="0"/>
                <w:sz w:val="24"/>
                <w:szCs w:val="24"/>
                <w:lang w:eastAsia="en-US"/>
              </w:rPr>
              <w:t>13</w:t>
            </w:r>
          </w:p>
        </w:tc>
        <w:tc>
          <w:tcPr>
            <w:tcW w:w="4283" w:type="dxa"/>
            <w:tcBorders>
              <w:top w:val="single" w:color="000000" w:sz="4" w:space="0"/>
              <w:left w:val="single" w:color="000000" w:sz="4" w:space="0"/>
              <w:bottom w:val="single" w:color="000000" w:sz="4" w:space="0"/>
              <w:right w:val="single" w:color="000000" w:sz="4" w:space="0"/>
            </w:tcBorders>
            <w:vAlign w:val="center"/>
          </w:tcPr>
          <w:p w14:paraId="50BCE789">
            <w:pPr>
              <w:widowControl/>
              <w:jc w:val="left"/>
              <w:rPr>
                <w:rFonts w:eastAsia="宋体"/>
                <w:kern w:val="0"/>
                <w:sz w:val="24"/>
                <w:szCs w:val="24"/>
                <w:lang w:eastAsia="en-US"/>
              </w:rPr>
            </w:pPr>
            <w:r>
              <w:rPr>
                <w:rFonts w:eastAsia="宋体"/>
                <w:kern w:val="0"/>
                <w:sz w:val="24"/>
                <w:szCs w:val="24"/>
                <w:lang w:eastAsia="en-US"/>
              </w:rPr>
              <w:t>对重缓冲距离</w:t>
            </w:r>
          </w:p>
        </w:tc>
        <w:tc>
          <w:tcPr>
            <w:tcW w:w="4820" w:type="dxa"/>
            <w:tcBorders>
              <w:top w:val="single" w:color="000000" w:sz="4" w:space="0"/>
              <w:left w:val="single" w:color="000000" w:sz="4" w:space="0"/>
              <w:bottom w:val="single" w:color="000000" w:sz="4" w:space="0"/>
              <w:right w:val="single" w:color="000000" w:sz="8" w:space="0"/>
            </w:tcBorders>
            <w:vAlign w:val="center"/>
          </w:tcPr>
          <w:p w14:paraId="3BD25110">
            <w:pPr>
              <w:widowControl/>
              <w:jc w:val="left"/>
              <w:rPr>
                <w:rFonts w:eastAsia="宋体"/>
                <w:kern w:val="0"/>
                <w:sz w:val="24"/>
                <w:szCs w:val="24"/>
                <w:lang w:eastAsia="en-US"/>
              </w:rPr>
            </w:pPr>
            <w:r>
              <w:rPr>
                <w:rFonts w:eastAsia="宋体"/>
                <w:kern w:val="0"/>
                <w:sz w:val="24"/>
                <w:szCs w:val="24"/>
                <w:lang w:eastAsia="en-US"/>
              </w:rPr>
              <w:t>符合标准值</w:t>
            </w:r>
          </w:p>
        </w:tc>
      </w:tr>
      <w:tr w14:paraId="11260C83">
        <w:tblPrEx>
          <w:tblCellMar>
            <w:top w:w="0" w:type="dxa"/>
            <w:left w:w="0" w:type="dxa"/>
            <w:bottom w:w="0" w:type="dxa"/>
            <w:right w:w="0" w:type="dxa"/>
          </w:tblCellMar>
        </w:tblPrEx>
        <w:trPr>
          <w:trHeight w:val="361" w:hRule="exact"/>
          <w:jc w:val="center"/>
        </w:trPr>
        <w:tc>
          <w:tcPr>
            <w:tcW w:w="714" w:type="dxa"/>
            <w:tcBorders>
              <w:top w:val="single" w:color="000000" w:sz="4" w:space="0"/>
              <w:left w:val="single" w:color="000000" w:sz="8" w:space="0"/>
              <w:bottom w:val="single" w:color="000000" w:sz="4" w:space="0"/>
              <w:right w:val="single" w:color="000000" w:sz="4" w:space="0"/>
            </w:tcBorders>
            <w:vAlign w:val="center"/>
          </w:tcPr>
          <w:p w14:paraId="5DE5CF08">
            <w:pPr>
              <w:widowControl/>
              <w:jc w:val="left"/>
              <w:rPr>
                <w:rFonts w:eastAsia="宋体"/>
                <w:kern w:val="0"/>
                <w:sz w:val="24"/>
                <w:szCs w:val="24"/>
                <w:lang w:eastAsia="en-US"/>
              </w:rPr>
            </w:pPr>
            <w:r>
              <w:rPr>
                <w:rFonts w:eastAsia="宋体"/>
                <w:kern w:val="0"/>
                <w:sz w:val="24"/>
                <w:szCs w:val="24"/>
                <w:lang w:eastAsia="en-US"/>
              </w:rPr>
              <w:t>14</w:t>
            </w:r>
          </w:p>
        </w:tc>
        <w:tc>
          <w:tcPr>
            <w:tcW w:w="4283" w:type="dxa"/>
            <w:tcBorders>
              <w:top w:val="single" w:color="000000" w:sz="4" w:space="0"/>
              <w:left w:val="single" w:color="000000" w:sz="4" w:space="0"/>
              <w:bottom w:val="single" w:color="000000" w:sz="4" w:space="0"/>
              <w:right w:val="single" w:color="000000" w:sz="4" w:space="0"/>
            </w:tcBorders>
            <w:vAlign w:val="center"/>
          </w:tcPr>
          <w:p w14:paraId="04B21832">
            <w:pPr>
              <w:widowControl/>
              <w:jc w:val="left"/>
              <w:rPr>
                <w:rFonts w:eastAsia="宋体"/>
                <w:kern w:val="0"/>
                <w:sz w:val="24"/>
                <w:szCs w:val="24"/>
                <w:lang w:eastAsia="zh-CN"/>
              </w:rPr>
            </w:pPr>
            <w:r>
              <w:rPr>
                <w:rFonts w:eastAsia="宋体"/>
                <w:kern w:val="0"/>
                <w:sz w:val="24"/>
                <w:szCs w:val="24"/>
                <w:lang w:eastAsia="zh-CN"/>
              </w:rPr>
              <w:t>补偿链</w:t>
            </w:r>
            <w:r>
              <w:rPr>
                <w:rFonts w:eastAsia="宋体"/>
                <w:w w:val="155"/>
                <w:kern w:val="0"/>
                <w:sz w:val="24"/>
                <w:szCs w:val="24"/>
                <w:lang w:eastAsia="zh-CN"/>
              </w:rPr>
              <w:t>(</w:t>
            </w:r>
            <w:r>
              <w:rPr>
                <w:rFonts w:eastAsia="宋体"/>
                <w:spacing w:val="11"/>
                <w:kern w:val="0"/>
                <w:sz w:val="24"/>
                <w:szCs w:val="24"/>
                <w:lang w:eastAsia="zh-CN"/>
              </w:rPr>
              <w:t>绳</w:t>
            </w:r>
            <w:r>
              <w:rPr>
                <w:rFonts w:eastAsia="宋体"/>
                <w:w w:val="155"/>
                <w:kern w:val="0"/>
                <w:sz w:val="24"/>
                <w:szCs w:val="24"/>
                <w:lang w:eastAsia="zh-CN"/>
              </w:rPr>
              <w:t>)</w:t>
            </w:r>
            <w:r>
              <w:rPr>
                <w:rFonts w:eastAsia="宋体"/>
                <w:kern w:val="0"/>
                <w:sz w:val="24"/>
                <w:szCs w:val="24"/>
                <w:lang w:eastAsia="zh-CN"/>
              </w:rPr>
              <w:t>与轿厢、对重接合处</w:t>
            </w:r>
          </w:p>
        </w:tc>
        <w:tc>
          <w:tcPr>
            <w:tcW w:w="4820" w:type="dxa"/>
            <w:tcBorders>
              <w:top w:val="single" w:color="000000" w:sz="4" w:space="0"/>
              <w:left w:val="single" w:color="000000" w:sz="4" w:space="0"/>
              <w:bottom w:val="single" w:color="000000" w:sz="4" w:space="0"/>
              <w:right w:val="single" w:color="000000" w:sz="8" w:space="0"/>
            </w:tcBorders>
            <w:vAlign w:val="center"/>
          </w:tcPr>
          <w:p w14:paraId="6678D122">
            <w:pPr>
              <w:widowControl/>
              <w:jc w:val="left"/>
              <w:rPr>
                <w:rFonts w:eastAsia="宋体"/>
                <w:kern w:val="0"/>
                <w:sz w:val="24"/>
                <w:szCs w:val="24"/>
                <w:lang w:eastAsia="en-US"/>
              </w:rPr>
            </w:pPr>
            <w:r>
              <w:rPr>
                <w:rFonts w:eastAsia="宋体"/>
                <w:kern w:val="0"/>
                <w:sz w:val="24"/>
                <w:szCs w:val="24"/>
                <w:lang w:eastAsia="en-US"/>
              </w:rPr>
              <w:t>固定，无松动</w:t>
            </w:r>
          </w:p>
        </w:tc>
      </w:tr>
      <w:tr w14:paraId="256BEE43">
        <w:tblPrEx>
          <w:tblCellMar>
            <w:top w:w="0" w:type="dxa"/>
            <w:left w:w="0" w:type="dxa"/>
            <w:bottom w:w="0" w:type="dxa"/>
            <w:right w:w="0" w:type="dxa"/>
          </w:tblCellMar>
        </w:tblPrEx>
        <w:trPr>
          <w:trHeight w:val="412" w:hRule="exact"/>
          <w:jc w:val="center"/>
        </w:trPr>
        <w:tc>
          <w:tcPr>
            <w:tcW w:w="714" w:type="dxa"/>
            <w:tcBorders>
              <w:top w:val="single" w:color="000000" w:sz="4" w:space="0"/>
              <w:left w:val="single" w:color="000000" w:sz="8" w:space="0"/>
              <w:bottom w:val="single" w:color="000000" w:sz="8" w:space="0"/>
              <w:right w:val="single" w:color="000000" w:sz="4" w:space="0"/>
            </w:tcBorders>
            <w:vAlign w:val="center"/>
          </w:tcPr>
          <w:p w14:paraId="321084B2">
            <w:pPr>
              <w:widowControl/>
              <w:jc w:val="left"/>
              <w:rPr>
                <w:rFonts w:eastAsia="宋体"/>
                <w:kern w:val="0"/>
                <w:sz w:val="24"/>
                <w:szCs w:val="24"/>
                <w:lang w:eastAsia="en-US"/>
              </w:rPr>
            </w:pPr>
            <w:r>
              <w:rPr>
                <w:rFonts w:eastAsia="宋体"/>
                <w:kern w:val="0"/>
                <w:sz w:val="24"/>
                <w:szCs w:val="24"/>
                <w:lang w:eastAsia="en-US"/>
              </w:rPr>
              <w:t>15</w:t>
            </w:r>
          </w:p>
        </w:tc>
        <w:tc>
          <w:tcPr>
            <w:tcW w:w="4283" w:type="dxa"/>
            <w:tcBorders>
              <w:top w:val="single" w:color="000000" w:sz="4" w:space="0"/>
              <w:left w:val="single" w:color="000000" w:sz="4" w:space="0"/>
              <w:bottom w:val="single" w:color="000000" w:sz="8" w:space="0"/>
              <w:right w:val="single" w:color="000000" w:sz="4" w:space="0"/>
            </w:tcBorders>
            <w:vAlign w:val="center"/>
          </w:tcPr>
          <w:p w14:paraId="77D315D3">
            <w:pPr>
              <w:widowControl/>
              <w:jc w:val="left"/>
              <w:rPr>
                <w:rFonts w:eastAsia="宋体"/>
                <w:kern w:val="0"/>
                <w:sz w:val="24"/>
                <w:szCs w:val="24"/>
                <w:lang w:eastAsia="en-US"/>
              </w:rPr>
            </w:pPr>
            <w:r>
              <w:rPr>
                <w:rFonts w:eastAsia="宋体"/>
                <w:kern w:val="0"/>
                <w:sz w:val="24"/>
                <w:szCs w:val="24"/>
                <w:lang w:eastAsia="en-US"/>
              </w:rPr>
              <w:t>上、下极限开关</w:t>
            </w:r>
          </w:p>
        </w:tc>
        <w:tc>
          <w:tcPr>
            <w:tcW w:w="4820" w:type="dxa"/>
            <w:tcBorders>
              <w:top w:val="single" w:color="000000" w:sz="4" w:space="0"/>
              <w:left w:val="single" w:color="000000" w:sz="4" w:space="0"/>
              <w:bottom w:val="single" w:color="000000" w:sz="8" w:space="0"/>
              <w:right w:val="single" w:color="000000" w:sz="8" w:space="0"/>
            </w:tcBorders>
            <w:vAlign w:val="center"/>
          </w:tcPr>
          <w:p w14:paraId="0BC92E01">
            <w:pPr>
              <w:widowControl/>
              <w:jc w:val="left"/>
              <w:rPr>
                <w:rFonts w:eastAsia="宋体"/>
                <w:kern w:val="0"/>
                <w:sz w:val="24"/>
                <w:szCs w:val="24"/>
                <w:lang w:eastAsia="en-US"/>
              </w:rPr>
            </w:pPr>
            <w:r>
              <w:rPr>
                <w:rFonts w:eastAsia="宋体"/>
                <w:kern w:val="0"/>
                <w:sz w:val="24"/>
                <w:szCs w:val="24"/>
                <w:lang w:eastAsia="en-US"/>
              </w:rPr>
              <w:t>工作正常</w:t>
            </w:r>
          </w:p>
        </w:tc>
      </w:tr>
    </w:tbl>
    <w:p w14:paraId="64B35F23">
      <w:pPr>
        <w:widowControl/>
        <w:jc w:val="left"/>
        <w:rPr>
          <w:rFonts w:eastAsia="宋体"/>
          <w:kern w:val="0"/>
          <w:sz w:val="24"/>
          <w:szCs w:val="24"/>
          <w:lang w:eastAsia="en-US"/>
        </w:rPr>
      </w:pPr>
    </w:p>
    <w:p w14:paraId="39B3CB3B">
      <w:pPr>
        <w:widowControl/>
        <w:jc w:val="left"/>
        <w:rPr>
          <w:rFonts w:eastAsia="宋体"/>
          <w:kern w:val="0"/>
          <w:sz w:val="24"/>
          <w:szCs w:val="24"/>
          <w:lang w:eastAsia="zh-CN"/>
        </w:rPr>
      </w:pPr>
      <w:r>
        <w:rPr>
          <w:rFonts w:eastAsia="宋体"/>
          <w:spacing w:val="3"/>
          <w:w w:val="78"/>
          <w:kern w:val="0"/>
          <w:sz w:val="24"/>
          <w:szCs w:val="24"/>
          <w:lang w:eastAsia="zh-CN"/>
        </w:rPr>
        <w:t>A</w:t>
      </w:r>
      <w:r>
        <w:rPr>
          <w:rFonts w:eastAsia="宋体"/>
          <w:w w:val="78"/>
          <w:kern w:val="0"/>
          <w:sz w:val="24"/>
          <w:szCs w:val="24"/>
          <w:lang w:eastAsia="zh-CN"/>
        </w:rPr>
        <w:t>4</w:t>
      </w:r>
      <w:r>
        <w:rPr>
          <w:rFonts w:eastAsia="宋体"/>
          <w:spacing w:val="-45"/>
          <w:w w:val="78"/>
          <w:kern w:val="0"/>
          <w:sz w:val="24"/>
          <w:szCs w:val="24"/>
          <w:lang w:eastAsia="zh-CN"/>
        </w:rPr>
        <w:t xml:space="preserve"> </w:t>
      </w:r>
      <w:r>
        <w:rPr>
          <w:rFonts w:eastAsia="宋体"/>
          <w:kern w:val="0"/>
          <w:sz w:val="24"/>
          <w:szCs w:val="24"/>
          <w:lang w:eastAsia="zh-CN"/>
        </w:rPr>
        <w:tab/>
      </w:r>
      <w:r>
        <w:rPr>
          <w:rFonts w:eastAsia="宋体"/>
          <w:kern w:val="0"/>
          <w:sz w:val="24"/>
          <w:szCs w:val="24"/>
          <w:lang w:eastAsia="zh-CN"/>
        </w:rPr>
        <w:t>年度维护保养项目</w:t>
      </w:r>
      <w:r>
        <w:rPr>
          <w:rFonts w:eastAsia="宋体"/>
          <w:spacing w:val="4"/>
          <w:w w:val="155"/>
          <w:kern w:val="0"/>
          <w:sz w:val="24"/>
          <w:szCs w:val="24"/>
          <w:lang w:eastAsia="zh-CN"/>
        </w:rPr>
        <w:t>(</w:t>
      </w:r>
      <w:r>
        <w:rPr>
          <w:rFonts w:eastAsia="宋体"/>
          <w:kern w:val="0"/>
          <w:sz w:val="24"/>
          <w:szCs w:val="24"/>
          <w:lang w:eastAsia="zh-CN"/>
        </w:rPr>
        <w:t>内容</w:t>
      </w:r>
      <w:r>
        <w:rPr>
          <w:rFonts w:eastAsia="宋体"/>
          <w:spacing w:val="4"/>
          <w:w w:val="155"/>
          <w:kern w:val="0"/>
          <w:sz w:val="24"/>
          <w:szCs w:val="24"/>
          <w:lang w:eastAsia="zh-CN"/>
        </w:rPr>
        <w:t>)</w:t>
      </w:r>
      <w:r>
        <w:rPr>
          <w:rFonts w:eastAsia="宋体"/>
          <w:kern w:val="0"/>
          <w:sz w:val="24"/>
          <w:szCs w:val="24"/>
          <w:lang w:eastAsia="zh-CN"/>
        </w:rPr>
        <w:t>和要求</w:t>
      </w:r>
    </w:p>
    <w:p w14:paraId="7312500E">
      <w:pPr>
        <w:widowControl/>
        <w:jc w:val="left"/>
        <w:rPr>
          <w:rFonts w:eastAsia="宋体"/>
          <w:kern w:val="0"/>
          <w:sz w:val="24"/>
          <w:szCs w:val="24"/>
          <w:lang w:eastAsia="zh-CN"/>
        </w:rPr>
      </w:pPr>
      <w:r>
        <w:rPr>
          <w:rFonts w:eastAsia="宋体"/>
          <w:spacing w:val="10"/>
          <w:kern w:val="0"/>
          <w:sz w:val="24"/>
          <w:szCs w:val="24"/>
          <w:lang w:eastAsia="zh-CN"/>
        </w:rPr>
        <w:t>年度维护保养项</w:t>
      </w:r>
      <w:r>
        <w:rPr>
          <w:rFonts w:eastAsia="宋体"/>
          <w:kern w:val="0"/>
          <w:sz w:val="24"/>
          <w:szCs w:val="24"/>
          <w:lang w:eastAsia="zh-CN"/>
        </w:rPr>
        <w:t>目</w:t>
      </w:r>
      <w:r>
        <w:rPr>
          <w:rFonts w:eastAsia="宋体"/>
          <w:spacing w:val="7"/>
          <w:w w:val="155"/>
          <w:kern w:val="0"/>
          <w:sz w:val="24"/>
          <w:szCs w:val="24"/>
          <w:lang w:eastAsia="zh-CN"/>
        </w:rPr>
        <w:t>(</w:t>
      </w:r>
      <w:r>
        <w:rPr>
          <w:rFonts w:eastAsia="宋体"/>
          <w:kern w:val="0"/>
          <w:sz w:val="24"/>
          <w:szCs w:val="24"/>
          <w:lang w:eastAsia="zh-CN"/>
        </w:rPr>
        <w:t>内</w:t>
      </w:r>
      <w:r>
        <w:rPr>
          <w:rFonts w:eastAsia="宋体"/>
          <w:spacing w:val="10"/>
          <w:kern w:val="0"/>
          <w:sz w:val="24"/>
          <w:szCs w:val="24"/>
          <w:lang w:eastAsia="zh-CN"/>
        </w:rPr>
        <w:t>容</w:t>
      </w:r>
      <w:r>
        <w:rPr>
          <w:rFonts w:eastAsia="宋体"/>
          <w:spacing w:val="7"/>
          <w:w w:val="155"/>
          <w:kern w:val="0"/>
          <w:sz w:val="24"/>
          <w:szCs w:val="24"/>
          <w:lang w:eastAsia="zh-CN"/>
        </w:rPr>
        <w:t>)</w:t>
      </w:r>
      <w:r>
        <w:rPr>
          <w:rFonts w:eastAsia="宋体"/>
          <w:kern w:val="0"/>
          <w:sz w:val="24"/>
          <w:szCs w:val="24"/>
          <w:lang w:eastAsia="zh-CN"/>
        </w:rPr>
        <w:t xml:space="preserve">和要求除符合 </w:t>
      </w:r>
      <w:r>
        <w:rPr>
          <w:rFonts w:eastAsia="宋体"/>
          <w:spacing w:val="16"/>
          <w:kern w:val="0"/>
          <w:sz w:val="24"/>
          <w:szCs w:val="24"/>
          <w:lang w:eastAsia="zh-CN"/>
        </w:rPr>
        <w:t xml:space="preserve"> </w:t>
      </w:r>
      <w:r>
        <w:rPr>
          <w:rFonts w:eastAsia="宋体"/>
          <w:spacing w:val="3"/>
          <w:kern w:val="0"/>
          <w:sz w:val="24"/>
          <w:szCs w:val="24"/>
          <w:lang w:eastAsia="zh-CN"/>
        </w:rPr>
        <w:t>A</w:t>
      </w:r>
      <w:r>
        <w:rPr>
          <w:rFonts w:eastAsia="宋体"/>
          <w:kern w:val="0"/>
          <w:sz w:val="24"/>
          <w:szCs w:val="24"/>
          <w:lang w:eastAsia="zh-CN"/>
        </w:rPr>
        <w:t>3  半年维护保养的项</w:t>
      </w:r>
      <w:r>
        <w:rPr>
          <w:rFonts w:eastAsia="宋体"/>
          <w:spacing w:val="10"/>
          <w:kern w:val="0"/>
          <w:sz w:val="24"/>
          <w:szCs w:val="24"/>
          <w:lang w:eastAsia="zh-CN"/>
        </w:rPr>
        <w:t>目</w:t>
      </w:r>
      <w:r>
        <w:rPr>
          <w:rFonts w:eastAsia="宋体"/>
          <w:spacing w:val="7"/>
          <w:w w:val="155"/>
          <w:kern w:val="0"/>
          <w:sz w:val="24"/>
          <w:szCs w:val="24"/>
          <w:lang w:eastAsia="zh-CN"/>
        </w:rPr>
        <w:t>(</w:t>
      </w:r>
      <w:r>
        <w:rPr>
          <w:rFonts w:eastAsia="宋体"/>
          <w:kern w:val="0"/>
          <w:sz w:val="24"/>
          <w:szCs w:val="24"/>
          <w:lang w:eastAsia="zh-CN"/>
        </w:rPr>
        <w:t>内容</w:t>
      </w:r>
      <w:r>
        <w:rPr>
          <w:rFonts w:eastAsia="宋体"/>
          <w:spacing w:val="6"/>
          <w:w w:val="155"/>
          <w:kern w:val="0"/>
          <w:sz w:val="24"/>
          <w:szCs w:val="24"/>
          <w:lang w:eastAsia="zh-CN"/>
        </w:rPr>
        <w:t>)</w:t>
      </w:r>
      <w:r>
        <w:rPr>
          <w:rFonts w:eastAsia="宋体"/>
          <w:kern w:val="0"/>
          <w:sz w:val="24"/>
          <w:szCs w:val="24"/>
          <w:lang w:eastAsia="zh-CN"/>
        </w:rPr>
        <w:t xml:space="preserve">和要求 </w:t>
      </w:r>
      <w:r>
        <w:rPr>
          <w:rFonts w:eastAsia="宋体"/>
          <w:spacing w:val="8"/>
          <w:kern w:val="0"/>
          <w:sz w:val="24"/>
          <w:szCs w:val="24"/>
          <w:lang w:eastAsia="zh-CN"/>
        </w:rPr>
        <w:t>外，还应当符合</w:t>
      </w:r>
      <w:r>
        <w:rPr>
          <w:rFonts w:eastAsia="宋体"/>
          <w:kern w:val="0"/>
          <w:sz w:val="24"/>
          <w:szCs w:val="24"/>
          <w:lang w:eastAsia="zh-CN"/>
        </w:rPr>
        <w:t xml:space="preserve">表 </w:t>
      </w:r>
      <w:r>
        <w:rPr>
          <w:rFonts w:eastAsia="宋体"/>
          <w:spacing w:val="4"/>
          <w:kern w:val="0"/>
          <w:sz w:val="24"/>
          <w:szCs w:val="24"/>
          <w:lang w:eastAsia="zh-CN"/>
        </w:rPr>
        <w:t>A-</w:t>
      </w:r>
      <w:r>
        <w:rPr>
          <w:rFonts w:eastAsia="宋体"/>
          <w:kern w:val="0"/>
          <w:sz w:val="24"/>
          <w:szCs w:val="24"/>
          <w:lang w:eastAsia="zh-CN"/>
        </w:rPr>
        <w:t>4</w:t>
      </w:r>
      <w:r>
        <w:rPr>
          <w:rFonts w:eastAsia="宋体"/>
          <w:spacing w:val="6"/>
          <w:kern w:val="0"/>
          <w:sz w:val="24"/>
          <w:szCs w:val="24"/>
          <w:lang w:eastAsia="zh-CN"/>
        </w:rPr>
        <w:t xml:space="preserve"> </w:t>
      </w:r>
      <w:r>
        <w:rPr>
          <w:rFonts w:eastAsia="宋体"/>
          <w:spacing w:val="8"/>
          <w:kern w:val="0"/>
          <w:sz w:val="24"/>
          <w:szCs w:val="24"/>
          <w:lang w:eastAsia="zh-CN"/>
        </w:rPr>
        <w:t>的项目</w:t>
      </w:r>
      <w:r>
        <w:rPr>
          <w:rFonts w:eastAsia="宋体"/>
          <w:spacing w:val="4"/>
          <w:w w:val="155"/>
          <w:kern w:val="0"/>
          <w:sz w:val="24"/>
          <w:szCs w:val="24"/>
          <w:lang w:eastAsia="zh-CN"/>
        </w:rPr>
        <w:t>(</w:t>
      </w:r>
      <w:r>
        <w:rPr>
          <w:rFonts w:eastAsia="宋体"/>
          <w:spacing w:val="8"/>
          <w:kern w:val="0"/>
          <w:sz w:val="24"/>
          <w:szCs w:val="24"/>
          <w:lang w:eastAsia="zh-CN"/>
        </w:rPr>
        <w:t>内</w:t>
      </w:r>
      <w:r>
        <w:rPr>
          <w:rFonts w:eastAsia="宋体"/>
          <w:spacing w:val="7"/>
          <w:kern w:val="0"/>
          <w:sz w:val="24"/>
          <w:szCs w:val="24"/>
          <w:lang w:eastAsia="zh-CN"/>
        </w:rPr>
        <w:t>容</w:t>
      </w:r>
      <w:r>
        <w:rPr>
          <w:rFonts w:eastAsia="宋体"/>
          <w:spacing w:val="5"/>
          <w:w w:val="155"/>
          <w:kern w:val="0"/>
          <w:sz w:val="24"/>
          <w:szCs w:val="24"/>
          <w:lang w:eastAsia="zh-CN"/>
        </w:rPr>
        <w:t>)</w:t>
      </w:r>
      <w:r>
        <w:rPr>
          <w:rFonts w:eastAsia="宋体"/>
          <w:spacing w:val="8"/>
          <w:kern w:val="0"/>
          <w:sz w:val="24"/>
          <w:szCs w:val="24"/>
          <w:lang w:eastAsia="zh-CN"/>
        </w:rPr>
        <w:t>和要求。</w:t>
      </w:r>
    </w:p>
    <w:p w14:paraId="060EBC30">
      <w:pPr>
        <w:widowControl/>
        <w:jc w:val="left"/>
        <w:rPr>
          <w:rFonts w:eastAsia="宋体"/>
          <w:kern w:val="0"/>
          <w:sz w:val="24"/>
          <w:szCs w:val="24"/>
          <w:lang w:eastAsia="zh-CN"/>
        </w:rPr>
      </w:pPr>
      <w:r>
        <w:rPr>
          <w:rFonts w:eastAsia="宋体"/>
          <w:kern w:val="0"/>
          <w:sz w:val="24"/>
          <w:szCs w:val="24"/>
          <w:lang w:eastAsia="zh-CN"/>
        </w:rPr>
        <w:t>表</w:t>
      </w:r>
      <w:r>
        <w:rPr>
          <w:rFonts w:eastAsia="宋体"/>
          <w:spacing w:val="10"/>
          <w:kern w:val="0"/>
          <w:sz w:val="24"/>
          <w:szCs w:val="24"/>
          <w:lang w:eastAsia="zh-CN"/>
        </w:rPr>
        <w:t xml:space="preserve"> </w:t>
      </w:r>
      <w:r>
        <w:rPr>
          <w:rFonts w:eastAsia="宋体"/>
          <w:spacing w:val="4"/>
          <w:kern w:val="0"/>
          <w:sz w:val="24"/>
          <w:szCs w:val="24"/>
          <w:lang w:eastAsia="zh-CN"/>
        </w:rPr>
        <w:t>A-</w:t>
      </w:r>
      <w:r>
        <w:rPr>
          <w:rFonts w:eastAsia="宋体"/>
          <w:kern w:val="0"/>
          <w:sz w:val="24"/>
          <w:szCs w:val="24"/>
          <w:lang w:eastAsia="zh-CN"/>
        </w:rPr>
        <w:t>4</w:t>
      </w:r>
      <w:r>
        <w:rPr>
          <w:rFonts w:eastAsia="宋体"/>
          <w:kern w:val="0"/>
          <w:sz w:val="24"/>
          <w:szCs w:val="24"/>
          <w:lang w:eastAsia="zh-CN"/>
        </w:rPr>
        <w:tab/>
      </w:r>
      <w:r>
        <w:rPr>
          <w:rFonts w:eastAsia="宋体"/>
          <w:kern w:val="0"/>
          <w:sz w:val="24"/>
          <w:szCs w:val="24"/>
          <w:lang w:eastAsia="zh-CN"/>
        </w:rPr>
        <w:t>年度维护保养项</w:t>
      </w:r>
      <w:r>
        <w:rPr>
          <w:rFonts w:eastAsia="宋体"/>
          <w:spacing w:val="7"/>
          <w:kern w:val="0"/>
          <w:sz w:val="24"/>
          <w:szCs w:val="24"/>
          <w:lang w:eastAsia="zh-CN"/>
        </w:rPr>
        <w:t>目</w:t>
      </w:r>
      <w:r>
        <w:rPr>
          <w:rFonts w:eastAsia="宋体"/>
          <w:spacing w:val="5"/>
          <w:w w:val="155"/>
          <w:kern w:val="0"/>
          <w:sz w:val="24"/>
          <w:szCs w:val="24"/>
          <w:lang w:eastAsia="zh-CN"/>
        </w:rPr>
        <w:t>(</w:t>
      </w:r>
      <w:r>
        <w:rPr>
          <w:rFonts w:eastAsia="宋体"/>
          <w:kern w:val="0"/>
          <w:sz w:val="24"/>
          <w:szCs w:val="24"/>
          <w:lang w:eastAsia="zh-CN"/>
        </w:rPr>
        <w:t>内</w:t>
      </w:r>
      <w:r>
        <w:rPr>
          <w:rFonts w:eastAsia="宋体"/>
          <w:spacing w:val="7"/>
          <w:kern w:val="0"/>
          <w:sz w:val="24"/>
          <w:szCs w:val="24"/>
          <w:lang w:eastAsia="zh-CN"/>
        </w:rPr>
        <w:t>容</w:t>
      </w:r>
      <w:r>
        <w:rPr>
          <w:rFonts w:eastAsia="宋体"/>
          <w:spacing w:val="5"/>
          <w:w w:val="155"/>
          <w:kern w:val="0"/>
          <w:sz w:val="24"/>
          <w:szCs w:val="24"/>
          <w:lang w:eastAsia="zh-CN"/>
        </w:rPr>
        <w:t>)</w:t>
      </w:r>
      <w:r>
        <w:rPr>
          <w:rFonts w:eastAsia="宋体"/>
          <w:kern w:val="0"/>
          <w:sz w:val="24"/>
          <w:szCs w:val="24"/>
          <w:lang w:eastAsia="zh-CN"/>
        </w:rPr>
        <w:t>和要求</w:t>
      </w:r>
    </w:p>
    <w:p w14:paraId="7F25CF02">
      <w:pPr>
        <w:widowControl/>
        <w:jc w:val="left"/>
        <w:rPr>
          <w:rFonts w:eastAsia="宋体"/>
          <w:kern w:val="0"/>
          <w:sz w:val="24"/>
          <w:szCs w:val="24"/>
          <w:lang w:eastAsia="zh-CN"/>
        </w:rPr>
      </w:pPr>
    </w:p>
    <w:tbl>
      <w:tblPr>
        <w:tblStyle w:val="8"/>
        <w:tblpPr w:leftFromText="180" w:rightFromText="180" w:vertAnchor="text" w:horzAnchor="page" w:tblpXSpec="center" w:tblpY="317"/>
        <w:tblOverlap w:val="never"/>
        <w:tblW w:w="0" w:type="auto"/>
        <w:jc w:val="center"/>
        <w:tblLayout w:type="fixed"/>
        <w:tblCellMar>
          <w:top w:w="0" w:type="dxa"/>
          <w:left w:w="0" w:type="dxa"/>
          <w:bottom w:w="0" w:type="dxa"/>
          <w:right w:w="0" w:type="dxa"/>
        </w:tblCellMar>
      </w:tblPr>
      <w:tblGrid>
        <w:gridCol w:w="715"/>
        <w:gridCol w:w="4278"/>
        <w:gridCol w:w="4820"/>
      </w:tblGrid>
      <w:tr w14:paraId="3C09B4DD">
        <w:tblPrEx>
          <w:tblCellMar>
            <w:top w:w="0" w:type="dxa"/>
            <w:left w:w="0" w:type="dxa"/>
            <w:bottom w:w="0" w:type="dxa"/>
            <w:right w:w="0" w:type="dxa"/>
          </w:tblCellMar>
        </w:tblPrEx>
        <w:trPr>
          <w:trHeight w:val="411" w:hRule="exact"/>
          <w:jc w:val="center"/>
        </w:trPr>
        <w:tc>
          <w:tcPr>
            <w:tcW w:w="715" w:type="dxa"/>
            <w:tcBorders>
              <w:top w:val="single" w:color="000000" w:sz="8" w:space="0"/>
              <w:left w:val="single" w:color="000000" w:sz="8" w:space="0"/>
              <w:bottom w:val="single" w:color="000000" w:sz="4" w:space="0"/>
              <w:right w:val="single" w:color="000000" w:sz="4" w:space="0"/>
            </w:tcBorders>
            <w:vAlign w:val="center"/>
          </w:tcPr>
          <w:p w14:paraId="225A1329">
            <w:pPr>
              <w:widowControl/>
              <w:jc w:val="left"/>
              <w:rPr>
                <w:rFonts w:eastAsia="宋体"/>
                <w:kern w:val="0"/>
                <w:sz w:val="24"/>
                <w:szCs w:val="24"/>
                <w:lang w:eastAsia="en-US"/>
              </w:rPr>
            </w:pPr>
            <w:r>
              <w:rPr>
                <w:rFonts w:eastAsia="宋体"/>
                <w:kern w:val="0"/>
                <w:sz w:val="24"/>
                <w:szCs w:val="24"/>
                <w:lang w:eastAsia="en-US"/>
              </w:rPr>
              <w:t>序号</w:t>
            </w:r>
          </w:p>
        </w:tc>
        <w:tc>
          <w:tcPr>
            <w:tcW w:w="4278" w:type="dxa"/>
            <w:tcBorders>
              <w:top w:val="single" w:color="000000" w:sz="8" w:space="0"/>
              <w:left w:val="single" w:color="000000" w:sz="4" w:space="0"/>
              <w:bottom w:val="single" w:color="000000" w:sz="4" w:space="0"/>
              <w:right w:val="single" w:color="000000" w:sz="4" w:space="0"/>
            </w:tcBorders>
            <w:vAlign w:val="center"/>
          </w:tcPr>
          <w:p w14:paraId="4BCC397A">
            <w:pPr>
              <w:widowControl/>
              <w:jc w:val="left"/>
              <w:rPr>
                <w:rFonts w:eastAsia="宋体"/>
                <w:kern w:val="0"/>
                <w:sz w:val="24"/>
                <w:szCs w:val="24"/>
                <w:lang w:eastAsia="en-US"/>
              </w:rPr>
            </w:pPr>
            <w:r>
              <w:rPr>
                <w:rFonts w:eastAsia="宋体"/>
                <w:kern w:val="0"/>
                <w:sz w:val="24"/>
                <w:szCs w:val="24"/>
                <w:lang w:eastAsia="en-US"/>
              </w:rPr>
              <w:t>维护保养项目</w:t>
            </w:r>
            <w:r>
              <w:rPr>
                <w:rFonts w:eastAsia="宋体"/>
                <w:w w:val="155"/>
                <w:kern w:val="0"/>
                <w:sz w:val="24"/>
                <w:szCs w:val="24"/>
                <w:lang w:eastAsia="en-US"/>
              </w:rPr>
              <w:t>(</w:t>
            </w:r>
            <w:r>
              <w:rPr>
                <w:rFonts w:eastAsia="宋体"/>
                <w:kern w:val="0"/>
                <w:sz w:val="24"/>
                <w:szCs w:val="24"/>
                <w:lang w:eastAsia="en-US"/>
              </w:rPr>
              <w:t>内容</w:t>
            </w:r>
            <w:r>
              <w:rPr>
                <w:rFonts w:eastAsia="宋体"/>
                <w:w w:val="155"/>
                <w:kern w:val="0"/>
                <w:sz w:val="24"/>
                <w:szCs w:val="24"/>
                <w:lang w:eastAsia="en-US"/>
              </w:rPr>
              <w:t>)</w:t>
            </w:r>
          </w:p>
        </w:tc>
        <w:tc>
          <w:tcPr>
            <w:tcW w:w="4820" w:type="dxa"/>
            <w:tcBorders>
              <w:top w:val="single" w:color="000000" w:sz="8" w:space="0"/>
              <w:left w:val="single" w:color="000000" w:sz="4" w:space="0"/>
              <w:bottom w:val="single" w:color="000000" w:sz="4" w:space="0"/>
              <w:right w:val="single" w:color="000000" w:sz="8" w:space="0"/>
            </w:tcBorders>
            <w:vAlign w:val="center"/>
          </w:tcPr>
          <w:p w14:paraId="4A97C475">
            <w:pPr>
              <w:widowControl/>
              <w:jc w:val="left"/>
              <w:rPr>
                <w:rFonts w:eastAsia="宋体"/>
                <w:kern w:val="0"/>
                <w:sz w:val="24"/>
                <w:szCs w:val="24"/>
                <w:lang w:eastAsia="en-US"/>
              </w:rPr>
            </w:pPr>
            <w:r>
              <w:rPr>
                <w:rFonts w:eastAsia="宋体"/>
                <w:kern w:val="0"/>
                <w:sz w:val="24"/>
                <w:szCs w:val="24"/>
                <w:lang w:eastAsia="en-US"/>
              </w:rPr>
              <w:t>维护保养基本要求</w:t>
            </w:r>
          </w:p>
        </w:tc>
      </w:tr>
      <w:tr w14:paraId="24194DBE">
        <w:tblPrEx>
          <w:tblCellMar>
            <w:top w:w="0" w:type="dxa"/>
            <w:left w:w="0" w:type="dxa"/>
            <w:bottom w:w="0" w:type="dxa"/>
            <w:right w:w="0" w:type="dxa"/>
          </w:tblCellMar>
        </w:tblPrEx>
        <w:trPr>
          <w:trHeight w:val="650"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145B5AB5">
            <w:pPr>
              <w:widowControl/>
              <w:jc w:val="left"/>
              <w:rPr>
                <w:rFonts w:eastAsia="宋体"/>
                <w:kern w:val="0"/>
                <w:sz w:val="24"/>
                <w:szCs w:val="24"/>
                <w:lang w:eastAsia="en-US"/>
              </w:rPr>
            </w:pPr>
            <w:r>
              <w:rPr>
                <w:rFonts w:eastAsia="宋体"/>
                <w:kern w:val="0"/>
                <w:sz w:val="24"/>
                <w:szCs w:val="24"/>
                <w:lang w:eastAsia="en-US"/>
              </w:rPr>
              <w:t>1</w:t>
            </w:r>
          </w:p>
        </w:tc>
        <w:tc>
          <w:tcPr>
            <w:tcW w:w="4278" w:type="dxa"/>
            <w:tcBorders>
              <w:top w:val="single" w:color="000000" w:sz="4" w:space="0"/>
              <w:left w:val="single" w:color="000000" w:sz="4" w:space="0"/>
              <w:bottom w:val="single" w:color="000000" w:sz="4" w:space="0"/>
              <w:right w:val="single" w:color="000000" w:sz="4" w:space="0"/>
            </w:tcBorders>
            <w:vAlign w:val="center"/>
          </w:tcPr>
          <w:p w14:paraId="63419509">
            <w:pPr>
              <w:widowControl/>
              <w:jc w:val="left"/>
              <w:rPr>
                <w:rFonts w:eastAsia="宋体"/>
                <w:kern w:val="0"/>
                <w:sz w:val="24"/>
                <w:szCs w:val="24"/>
                <w:lang w:eastAsia="en-US"/>
              </w:rPr>
            </w:pPr>
            <w:r>
              <w:rPr>
                <w:rFonts w:eastAsia="宋体"/>
                <w:kern w:val="0"/>
                <w:sz w:val="24"/>
                <w:szCs w:val="24"/>
                <w:lang w:eastAsia="en-US"/>
              </w:rPr>
              <w:t>减速机润滑油</w:t>
            </w:r>
          </w:p>
        </w:tc>
        <w:tc>
          <w:tcPr>
            <w:tcW w:w="4820" w:type="dxa"/>
            <w:tcBorders>
              <w:top w:val="single" w:color="000000" w:sz="4" w:space="0"/>
              <w:left w:val="single" w:color="000000" w:sz="4" w:space="0"/>
              <w:bottom w:val="single" w:color="000000" w:sz="4" w:space="0"/>
              <w:right w:val="single" w:color="000000" w:sz="8" w:space="0"/>
            </w:tcBorders>
            <w:vAlign w:val="center"/>
          </w:tcPr>
          <w:p w14:paraId="601F8F72">
            <w:pPr>
              <w:widowControl/>
              <w:jc w:val="left"/>
              <w:rPr>
                <w:rFonts w:eastAsia="宋体"/>
                <w:kern w:val="0"/>
                <w:sz w:val="24"/>
                <w:szCs w:val="24"/>
                <w:lang w:eastAsia="zh-CN"/>
              </w:rPr>
            </w:pPr>
            <w:r>
              <w:rPr>
                <w:rFonts w:eastAsia="宋体"/>
                <w:kern w:val="0"/>
                <w:sz w:val="24"/>
                <w:szCs w:val="24"/>
                <w:lang w:eastAsia="zh-CN"/>
              </w:rPr>
              <w:t>按照制造单位要求适时更换</w:t>
            </w:r>
            <w:r>
              <w:rPr>
                <w:rFonts w:eastAsia="宋体"/>
                <w:spacing w:val="-96"/>
                <w:kern w:val="0"/>
                <w:sz w:val="24"/>
                <w:szCs w:val="24"/>
                <w:lang w:eastAsia="zh-CN"/>
              </w:rPr>
              <w:t>，</w:t>
            </w:r>
            <w:r>
              <w:rPr>
                <w:rFonts w:eastAsia="宋体"/>
                <w:kern w:val="0"/>
                <w:sz w:val="24"/>
                <w:szCs w:val="24"/>
                <w:lang w:eastAsia="zh-CN"/>
              </w:rPr>
              <w:t>保证油质符合要求</w:t>
            </w:r>
          </w:p>
        </w:tc>
      </w:tr>
      <w:tr w14:paraId="4EA750BD">
        <w:tblPrEx>
          <w:tblCellMar>
            <w:top w:w="0" w:type="dxa"/>
            <w:left w:w="0" w:type="dxa"/>
            <w:bottom w:w="0" w:type="dxa"/>
            <w:right w:w="0" w:type="dxa"/>
          </w:tblCellMar>
        </w:tblPrEx>
        <w:trPr>
          <w:trHeight w:val="407"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08900346">
            <w:pPr>
              <w:widowControl/>
              <w:jc w:val="left"/>
              <w:rPr>
                <w:rFonts w:eastAsia="宋体"/>
                <w:kern w:val="0"/>
                <w:sz w:val="24"/>
                <w:szCs w:val="24"/>
                <w:lang w:eastAsia="en-US"/>
              </w:rPr>
            </w:pPr>
            <w:r>
              <w:rPr>
                <w:rFonts w:eastAsia="宋体"/>
                <w:kern w:val="0"/>
                <w:sz w:val="24"/>
                <w:szCs w:val="24"/>
                <w:lang w:eastAsia="en-US"/>
              </w:rPr>
              <w:t>2</w:t>
            </w:r>
          </w:p>
        </w:tc>
        <w:tc>
          <w:tcPr>
            <w:tcW w:w="4278" w:type="dxa"/>
            <w:tcBorders>
              <w:top w:val="single" w:color="000000" w:sz="4" w:space="0"/>
              <w:left w:val="single" w:color="000000" w:sz="4" w:space="0"/>
              <w:bottom w:val="single" w:color="000000" w:sz="4" w:space="0"/>
              <w:right w:val="single" w:color="000000" w:sz="4" w:space="0"/>
            </w:tcBorders>
            <w:vAlign w:val="center"/>
          </w:tcPr>
          <w:p w14:paraId="55E3BA53">
            <w:pPr>
              <w:widowControl/>
              <w:jc w:val="left"/>
              <w:rPr>
                <w:rFonts w:eastAsia="宋体"/>
                <w:kern w:val="0"/>
                <w:sz w:val="24"/>
                <w:szCs w:val="24"/>
                <w:lang w:eastAsia="zh-CN"/>
              </w:rPr>
            </w:pPr>
            <w:r>
              <w:rPr>
                <w:rFonts w:eastAsia="宋体"/>
                <w:kern w:val="0"/>
                <w:sz w:val="24"/>
                <w:szCs w:val="24"/>
                <w:lang w:eastAsia="zh-CN"/>
              </w:rPr>
              <w:t>控制柜接触器、继电器触点</w:t>
            </w:r>
          </w:p>
        </w:tc>
        <w:tc>
          <w:tcPr>
            <w:tcW w:w="4820" w:type="dxa"/>
            <w:tcBorders>
              <w:top w:val="single" w:color="000000" w:sz="4" w:space="0"/>
              <w:left w:val="single" w:color="000000" w:sz="4" w:space="0"/>
              <w:bottom w:val="single" w:color="000000" w:sz="4" w:space="0"/>
              <w:right w:val="single" w:color="000000" w:sz="8" w:space="0"/>
            </w:tcBorders>
            <w:vAlign w:val="center"/>
          </w:tcPr>
          <w:p w14:paraId="5FEA44D9">
            <w:pPr>
              <w:widowControl/>
              <w:jc w:val="left"/>
              <w:rPr>
                <w:rFonts w:eastAsia="宋体"/>
                <w:kern w:val="0"/>
                <w:sz w:val="24"/>
                <w:szCs w:val="24"/>
                <w:lang w:eastAsia="en-US"/>
              </w:rPr>
            </w:pPr>
            <w:r>
              <w:rPr>
                <w:rFonts w:eastAsia="宋体"/>
                <w:kern w:val="0"/>
                <w:sz w:val="24"/>
                <w:szCs w:val="24"/>
                <w:lang w:eastAsia="en-US"/>
              </w:rPr>
              <w:t>接触良好</w:t>
            </w:r>
          </w:p>
        </w:tc>
      </w:tr>
      <w:tr w14:paraId="528F2695">
        <w:tblPrEx>
          <w:tblCellMar>
            <w:top w:w="0" w:type="dxa"/>
            <w:left w:w="0" w:type="dxa"/>
            <w:bottom w:w="0" w:type="dxa"/>
            <w:right w:w="0" w:type="dxa"/>
          </w:tblCellMar>
        </w:tblPrEx>
        <w:trPr>
          <w:trHeight w:val="650"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04E7B401">
            <w:pPr>
              <w:widowControl/>
              <w:jc w:val="left"/>
              <w:rPr>
                <w:rFonts w:eastAsia="宋体"/>
                <w:kern w:val="0"/>
                <w:sz w:val="24"/>
                <w:szCs w:val="24"/>
                <w:lang w:eastAsia="en-US"/>
              </w:rPr>
            </w:pPr>
            <w:r>
              <w:rPr>
                <w:rFonts w:eastAsia="宋体"/>
                <w:kern w:val="0"/>
                <w:sz w:val="24"/>
                <w:szCs w:val="24"/>
                <w:lang w:eastAsia="en-US"/>
              </w:rPr>
              <w:t>3</w:t>
            </w:r>
          </w:p>
        </w:tc>
        <w:tc>
          <w:tcPr>
            <w:tcW w:w="4278" w:type="dxa"/>
            <w:tcBorders>
              <w:top w:val="single" w:color="000000" w:sz="4" w:space="0"/>
              <w:left w:val="single" w:color="000000" w:sz="4" w:space="0"/>
              <w:bottom w:val="single" w:color="000000" w:sz="4" w:space="0"/>
              <w:right w:val="single" w:color="000000" w:sz="4" w:space="0"/>
            </w:tcBorders>
            <w:vAlign w:val="center"/>
          </w:tcPr>
          <w:p w14:paraId="6B96CEDA">
            <w:pPr>
              <w:widowControl/>
              <w:jc w:val="left"/>
              <w:rPr>
                <w:rFonts w:eastAsia="宋体"/>
                <w:kern w:val="0"/>
                <w:sz w:val="24"/>
                <w:szCs w:val="24"/>
                <w:lang w:eastAsia="en-US"/>
              </w:rPr>
            </w:pPr>
            <w:r>
              <w:rPr>
                <w:rFonts w:eastAsia="宋体"/>
                <w:kern w:val="0"/>
                <w:sz w:val="24"/>
                <w:szCs w:val="24"/>
                <w:lang w:eastAsia="en-US"/>
              </w:rPr>
              <w:t>制动器铁芯</w:t>
            </w:r>
            <w:r>
              <w:rPr>
                <w:rFonts w:eastAsia="宋体"/>
                <w:w w:val="155"/>
                <w:kern w:val="0"/>
                <w:sz w:val="24"/>
                <w:szCs w:val="24"/>
                <w:lang w:eastAsia="en-US"/>
              </w:rPr>
              <w:t>(</w:t>
            </w:r>
            <w:r>
              <w:rPr>
                <w:rFonts w:eastAsia="宋体"/>
                <w:kern w:val="0"/>
                <w:sz w:val="24"/>
                <w:szCs w:val="24"/>
                <w:lang w:eastAsia="en-US"/>
              </w:rPr>
              <w:t>柱塞</w:t>
            </w:r>
            <w:r>
              <w:rPr>
                <w:rFonts w:eastAsia="宋体"/>
                <w:w w:val="155"/>
                <w:kern w:val="0"/>
                <w:sz w:val="24"/>
                <w:szCs w:val="24"/>
                <w:lang w:eastAsia="en-US"/>
              </w:rPr>
              <w:t>)</w:t>
            </w:r>
          </w:p>
        </w:tc>
        <w:tc>
          <w:tcPr>
            <w:tcW w:w="4820" w:type="dxa"/>
            <w:tcBorders>
              <w:top w:val="single" w:color="000000" w:sz="4" w:space="0"/>
              <w:left w:val="single" w:color="000000" w:sz="4" w:space="0"/>
              <w:bottom w:val="single" w:color="000000" w:sz="4" w:space="0"/>
              <w:right w:val="single" w:color="000000" w:sz="8" w:space="0"/>
            </w:tcBorders>
            <w:vAlign w:val="center"/>
          </w:tcPr>
          <w:p w14:paraId="72895673">
            <w:pPr>
              <w:widowControl/>
              <w:jc w:val="left"/>
              <w:rPr>
                <w:rFonts w:eastAsia="宋体"/>
                <w:kern w:val="0"/>
                <w:sz w:val="24"/>
                <w:szCs w:val="24"/>
                <w:lang w:eastAsia="zh-CN"/>
              </w:rPr>
            </w:pPr>
            <w:r>
              <w:rPr>
                <w:rFonts w:eastAsia="宋体"/>
                <w:kern w:val="0"/>
                <w:sz w:val="24"/>
                <w:szCs w:val="24"/>
                <w:lang w:eastAsia="zh-CN"/>
              </w:rPr>
              <w:t>进行清洁</w:t>
            </w:r>
            <w:r>
              <w:rPr>
                <w:rFonts w:eastAsia="宋体"/>
                <w:spacing w:val="-32"/>
                <w:kern w:val="0"/>
                <w:sz w:val="24"/>
                <w:szCs w:val="24"/>
                <w:lang w:eastAsia="zh-CN"/>
              </w:rPr>
              <w:t>、</w:t>
            </w:r>
            <w:r>
              <w:rPr>
                <w:rFonts w:eastAsia="宋体"/>
                <w:kern w:val="0"/>
                <w:sz w:val="24"/>
                <w:szCs w:val="24"/>
                <w:lang w:eastAsia="zh-CN"/>
              </w:rPr>
              <w:t>润滑</w:t>
            </w:r>
            <w:r>
              <w:rPr>
                <w:rFonts w:eastAsia="宋体"/>
                <w:spacing w:val="-32"/>
                <w:kern w:val="0"/>
                <w:sz w:val="24"/>
                <w:szCs w:val="24"/>
                <w:lang w:eastAsia="zh-CN"/>
              </w:rPr>
              <w:t>、</w:t>
            </w:r>
            <w:r>
              <w:rPr>
                <w:rFonts w:eastAsia="宋体"/>
                <w:kern w:val="0"/>
                <w:sz w:val="24"/>
                <w:szCs w:val="24"/>
                <w:lang w:eastAsia="zh-CN"/>
              </w:rPr>
              <w:t>检查</w:t>
            </w:r>
            <w:r>
              <w:rPr>
                <w:rFonts w:eastAsia="宋体"/>
                <w:spacing w:val="-32"/>
                <w:kern w:val="0"/>
                <w:sz w:val="24"/>
                <w:szCs w:val="24"/>
                <w:lang w:eastAsia="zh-CN"/>
              </w:rPr>
              <w:t>，</w:t>
            </w:r>
            <w:r>
              <w:rPr>
                <w:rFonts w:eastAsia="宋体"/>
                <w:kern w:val="0"/>
                <w:sz w:val="24"/>
                <w:szCs w:val="24"/>
                <w:lang w:eastAsia="zh-CN"/>
              </w:rPr>
              <w:t>磨损量不超过制造单位要求</w:t>
            </w:r>
          </w:p>
        </w:tc>
      </w:tr>
      <w:tr w14:paraId="1F89F469">
        <w:tblPrEx>
          <w:tblCellMar>
            <w:top w:w="0" w:type="dxa"/>
            <w:left w:w="0" w:type="dxa"/>
            <w:bottom w:w="0" w:type="dxa"/>
            <w:right w:w="0" w:type="dxa"/>
          </w:tblCellMar>
        </w:tblPrEx>
        <w:trPr>
          <w:trHeight w:val="970"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4C3918E0">
            <w:pPr>
              <w:widowControl/>
              <w:jc w:val="left"/>
              <w:rPr>
                <w:rFonts w:eastAsia="宋体"/>
                <w:kern w:val="0"/>
                <w:sz w:val="24"/>
                <w:szCs w:val="24"/>
                <w:lang w:eastAsia="en-US"/>
              </w:rPr>
            </w:pPr>
            <w:r>
              <w:rPr>
                <w:rFonts w:eastAsia="宋体"/>
                <w:kern w:val="0"/>
                <w:sz w:val="24"/>
                <w:szCs w:val="24"/>
                <w:lang w:eastAsia="en-US"/>
              </w:rPr>
              <w:t>4</w:t>
            </w:r>
          </w:p>
        </w:tc>
        <w:tc>
          <w:tcPr>
            <w:tcW w:w="4278" w:type="dxa"/>
            <w:tcBorders>
              <w:top w:val="single" w:color="000000" w:sz="4" w:space="0"/>
              <w:left w:val="single" w:color="000000" w:sz="4" w:space="0"/>
              <w:bottom w:val="single" w:color="000000" w:sz="4" w:space="0"/>
              <w:right w:val="single" w:color="000000" w:sz="4" w:space="0"/>
            </w:tcBorders>
            <w:vAlign w:val="center"/>
          </w:tcPr>
          <w:p w14:paraId="2000D568">
            <w:pPr>
              <w:widowControl/>
              <w:jc w:val="left"/>
              <w:rPr>
                <w:rFonts w:eastAsia="宋体"/>
                <w:kern w:val="0"/>
                <w:sz w:val="24"/>
                <w:szCs w:val="24"/>
                <w:lang w:eastAsia="en-US"/>
              </w:rPr>
            </w:pPr>
            <w:r>
              <w:rPr>
                <w:rFonts w:eastAsia="宋体"/>
                <w:kern w:val="0"/>
                <w:sz w:val="24"/>
                <w:szCs w:val="24"/>
                <w:lang w:eastAsia="en-US"/>
              </w:rPr>
              <w:t>制动器制动能力</w:t>
            </w:r>
          </w:p>
        </w:tc>
        <w:tc>
          <w:tcPr>
            <w:tcW w:w="4820" w:type="dxa"/>
            <w:tcBorders>
              <w:top w:val="single" w:color="000000" w:sz="4" w:space="0"/>
              <w:left w:val="single" w:color="000000" w:sz="4" w:space="0"/>
              <w:bottom w:val="single" w:color="000000" w:sz="4" w:space="0"/>
              <w:right w:val="single" w:color="000000" w:sz="8" w:space="0"/>
            </w:tcBorders>
            <w:vAlign w:val="center"/>
          </w:tcPr>
          <w:p w14:paraId="4B569CF1">
            <w:pPr>
              <w:widowControl/>
              <w:jc w:val="left"/>
              <w:rPr>
                <w:rFonts w:eastAsia="宋体"/>
                <w:kern w:val="0"/>
                <w:sz w:val="24"/>
                <w:szCs w:val="24"/>
                <w:lang w:eastAsia="zh-CN"/>
              </w:rPr>
            </w:pPr>
            <w:r>
              <w:rPr>
                <w:rFonts w:eastAsia="宋体"/>
                <w:kern w:val="0"/>
                <w:sz w:val="24"/>
                <w:szCs w:val="24"/>
                <w:lang w:eastAsia="zh-CN"/>
              </w:rPr>
              <w:t>符合制造单位要求，保持有足够的制动力</w:t>
            </w:r>
            <w:r>
              <w:rPr>
                <w:rFonts w:hint="eastAsia" w:eastAsia="宋体"/>
                <w:kern w:val="0"/>
                <w:sz w:val="24"/>
                <w:szCs w:val="24"/>
                <w:lang w:eastAsia="zh-CN"/>
              </w:rPr>
              <w:t>，</w:t>
            </w:r>
            <w:r>
              <w:rPr>
                <w:rFonts w:eastAsia="宋体"/>
                <w:kern w:val="0"/>
                <w:sz w:val="24"/>
                <w:szCs w:val="24"/>
                <w:lang w:eastAsia="zh-CN"/>
              </w:rPr>
              <w:t>必要时进行轿厢装载</w:t>
            </w:r>
            <w:r>
              <w:rPr>
                <w:rFonts w:eastAsia="宋体"/>
                <w:spacing w:val="5"/>
                <w:kern w:val="0"/>
                <w:sz w:val="24"/>
                <w:szCs w:val="24"/>
                <w:lang w:eastAsia="zh-CN"/>
              </w:rPr>
              <w:t xml:space="preserve"> </w:t>
            </w:r>
            <w:r>
              <w:rPr>
                <w:rFonts w:eastAsia="宋体"/>
                <w:kern w:val="0"/>
                <w:sz w:val="24"/>
                <w:szCs w:val="24"/>
                <w:lang w:eastAsia="zh-CN"/>
              </w:rPr>
              <w:t>125%额定载重量的制动试验</w:t>
            </w:r>
          </w:p>
        </w:tc>
      </w:tr>
      <w:tr w14:paraId="7068B667">
        <w:tblPrEx>
          <w:tblCellMar>
            <w:top w:w="0" w:type="dxa"/>
            <w:left w:w="0" w:type="dxa"/>
            <w:bottom w:w="0" w:type="dxa"/>
            <w:right w:w="0" w:type="dxa"/>
          </w:tblCellMar>
        </w:tblPrEx>
        <w:trPr>
          <w:trHeight w:val="407"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091909DC">
            <w:pPr>
              <w:widowControl/>
              <w:jc w:val="left"/>
              <w:rPr>
                <w:rFonts w:eastAsia="宋体"/>
                <w:kern w:val="0"/>
                <w:sz w:val="24"/>
                <w:szCs w:val="24"/>
                <w:lang w:eastAsia="en-US"/>
              </w:rPr>
            </w:pPr>
            <w:r>
              <w:rPr>
                <w:rFonts w:eastAsia="宋体"/>
                <w:kern w:val="0"/>
                <w:sz w:val="24"/>
                <w:szCs w:val="24"/>
                <w:lang w:eastAsia="en-US"/>
              </w:rPr>
              <w:t>5</w:t>
            </w:r>
          </w:p>
        </w:tc>
        <w:tc>
          <w:tcPr>
            <w:tcW w:w="4278" w:type="dxa"/>
            <w:tcBorders>
              <w:top w:val="single" w:color="000000" w:sz="4" w:space="0"/>
              <w:left w:val="single" w:color="000000" w:sz="4" w:space="0"/>
              <w:bottom w:val="single" w:color="000000" w:sz="4" w:space="0"/>
              <w:right w:val="single" w:color="000000" w:sz="4" w:space="0"/>
            </w:tcBorders>
            <w:vAlign w:val="center"/>
          </w:tcPr>
          <w:p w14:paraId="3438A770">
            <w:pPr>
              <w:widowControl/>
              <w:jc w:val="left"/>
              <w:rPr>
                <w:rFonts w:eastAsia="宋体"/>
                <w:kern w:val="0"/>
                <w:sz w:val="24"/>
                <w:szCs w:val="24"/>
                <w:lang w:eastAsia="zh-CN"/>
              </w:rPr>
            </w:pPr>
            <w:r>
              <w:rPr>
                <w:rFonts w:eastAsia="宋体"/>
                <w:kern w:val="0"/>
                <w:sz w:val="24"/>
                <w:szCs w:val="24"/>
                <w:lang w:eastAsia="zh-CN"/>
              </w:rPr>
              <w:t>导电回路绝缘性能测试</w:t>
            </w:r>
          </w:p>
        </w:tc>
        <w:tc>
          <w:tcPr>
            <w:tcW w:w="4820" w:type="dxa"/>
            <w:tcBorders>
              <w:top w:val="single" w:color="000000" w:sz="4" w:space="0"/>
              <w:left w:val="single" w:color="000000" w:sz="4" w:space="0"/>
              <w:bottom w:val="single" w:color="000000" w:sz="4" w:space="0"/>
              <w:right w:val="single" w:color="000000" w:sz="8" w:space="0"/>
            </w:tcBorders>
            <w:vAlign w:val="center"/>
          </w:tcPr>
          <w:p w14:paraId="2F3FBDEB">
            <w:pPr>
              <w:widowControl/>
              <w:jc w:val="left"/>
              <w:rPr>
                <w:rFonts w:eastAsia="宋体"/>
                <w:kern w:val="0"/>
                <w:sz w:val="24"/>
                <w:szCs w:val="24"/>
                <w:lang w:eastAsia="en-US"/>
              </w:rPr>
            </w:pPr>
            <w:r>
              <w:rPr>
                <w:rFonts w:eastAsia="宋体"/>
                <w:kern w:val="0"/>
                <w:sz w:val="24"/>
                <w:szCs w:val="24"/>
                <w:lang w:eastAsia="en-US"/>
              </w:rPr>
              <w:t>符合标准</w:t>
            </w:r>
          </w:p>
        </w:tc>
      </w:tr>
      <w:tr w14:paraId="51A63FE2">
        <w:tblPrEx>
          <w:tblCellMar>
            <w:top w:w="0" w:type="dxa"/>
            <w:left w:w="0" w:type="dxa"/>
            <w:bottom w:w="0" w:type="dxa"/>
            <w:right w:w="0" w:type="dxa"/>
          </w:tblCellMar>
        </w:tblPrEx>
        <w:trPr>
          <w:trHeight w:val="1703"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28C0D141">
            <w:pPr>
              <w:widowControl/>
              <w:jc w:val="left"/>
              <w:rPr>
                <w:rFonts w:eastAsia="宋体"/>
                <w:kern w:val="0"/>
                <w:sz w:val="24"/>
                <w:szCs w:val="24"/>
                <w:lang w:eastAsia="en-US"/>
              </w:rPr>
            </w:pPr>
            <w:r>
              <w:rPr>
                <w:rFonts w:eastAsia="宋体"/>
                <w:kern w:val="0"/>
                <w:sz w:val="24"/>
                <w:szCs w:val="24"/>
                <w:lang w:eastAsia="en-US"/>
              </w:rPr>
              <w:t>6</w:t>
            </w:r>
          </w:p>
        </w:tc>
        <w:tc>
          <w:tcPr>
            <w:tcW w:w="4278" w:type="dxa"/>
            <w:tcBorders>
              <w:top w:val="single" w:color="000000" w:sz="4" w:space="0"/>
              <w:left w:val="single" w:color="000000" w:sz="4" w:space="0"/>
              <w:bottom w:val="single" w:color="000000" w:sz="4" w:space="0"/>
              <w:right w:val="single" w:color="000000" w:sz="4" w:space="0"/>
            </w:tcBorders>
            <w:vAlign w:val="center"/>
          </w:tcPr>
          <w:p w14:paraId="1DD1C4CA">
            <w:pPr>
              <w:widowControl/>
              <w:jc w:val="left"/>
              <w:rPr>
                <w:rFonts w:eastAsia="宋体"/>
                <w:kern w:val="0"/>
                <w:sz w:val="24"/>
                <w:szCs w:val="24"/>
                <w:lang w:eastAsia="zh-CN"/>
              </w:rPr>
            </w:pPr>
            <w:r>
              <w:rPr>
                <w:rFonts w:eastAsia="宋体"/>
                <w:spacing w:val="17"/>
                <w:kern w:val="0"/>
                <w:sz w:val="24"/>
                <w:szCs w:val="24"/>
                <w:lang w:eastAsia="zh-CN"/>
              </w:rPr>
              <w:t>限速器安全钳联动试</w:t>
            </w:r>
            <w:r>
              <w:rPr>
                <w:rFonts w:eastAsia="宋体"/>
                <w:kern w:val="0"/>
                <w:sz w:val="24"/>
                <w:szCs w:val="24"/>
                <w:lang w:eastAsia="zh-CN"/>
              </w:rPr>
              <w:t>验</w:t>
            </w:r>
            <w:r>
              <w:rPr>
                <w:rFonts w:eastAsia="宋体"/>
                <w:spacing w:val="-43"/>
                <w:kern w:val="0"/>
                <w:sz w:val="24"/>
                <w:szCs w:val="24"/>
                <w:lang w:eastAsia="zh-CN"/>
              </w:rPr>
              <w:t xml:space="preserve"> </w:t>
            </w:r>
            <w:r>
              <w:rPr>
                <w:rFonts w:eastAsia="宋体"/>
                <w:spacing w:val="16"/>
                <w:w w:val="105"/>
                <w:kern w:val="0"/>
                <w:sz w:val="24"/>
                <w:szCs w:val="24"/>
                <w:lang w:eastAsia="zh-CN"/>
              </w:rPr>
              <w:t>(对于</w:t>
            </w:r>
            <w:r>
              <w:rPr>
                <w:rFonts w:eastAsia="宋体"/>
                <w:w w:val="105"/>
                <w:kern w:val="0"/>
                <w:sz w:val="24"/>
                <w:szCs w:val="24"/>
                <w:lang w:eastAsia="zh-CN"/>
              </w:rPr>
              <w:t>使</w:t>
            </w:r>
            <w:r>
              <w:rPr>
                <w:rFonts w:eastAsia="宋体"/>
                <w:spacing w:val="-44"/>
                <w:kern w:val="0"/>
                <w:sz w:val="24"/>
                <w:szCs w:val="24"/>
                <w:lang w:eastAsia="zh-CN"/>
              </w:rPr>
              <w:t xml:space="preserve"> </w:t>
            </w:r>
            <w:r>
              <w:rPr>
                <w:rFonts w:eastAsia="宋体"/>
                <w:kern w:val="0"/>
                <w:sz w:val="24"/>
                <w:szCs w:val="24"/>
                <w:lang w:eastAsia="zh-CN"/>
              </w:rPr>
              <w:t>用年限不超过 15 年的限速器</w:t>
            </w:r>
            <w:r>
              <w:rPr>
                <w:rFonts w:eastAsia="宋体"/>
                <w:spacing w:val="-25"/>
                <w:kern w:val="0"/>
                <w:sz w:val="24"/>
                <w:szCs w:val="24"/>
                <w:lang w:eastAsia="zh-CN"/>
              </w:rPr>
              <w:t>，</w:t>
            </w:r>
            <w:r>
              <w:rPr>
                <w:rFonts w:eastAsia="宋体"/>
                <w:kern w:val="0"/>
                <w:sz w:val="24"/>
                <w:szCs w:val="24"/>
                <w:lang w:eastAsia="zh-CN"/>
              </w:rPr>
              <w:t xml:space="preserve">每2 </w:t>
            </w:r>
            <w:r>
              <w:rPr>
                <w:rFonts w:eastAsia="宋体"/>
                <w:spacing w:val="7"/>
                <w:kern w:val="0"/>
                <w:sz w:val="24"/>
                <w:szCs w:val="24"/>
                <w:lang w:eastAsia="zh-CN"/>
              </w:rPr>
              <w:t xml:space="preserve"> 年进行一次限速器动作速度校</w:t>
            </w:r>
            <w:r>
              <w:rPr>
                <w:rFonts w:eastAsia="宋体"/>
                <w:kern w:val="0"/>
                <w:sz w:val="24"/>
                <w:szCs w:val="24"/>
                <w:lang w:eastAsia="zh-CN"/>
              </w:rPr>
              <w:t>验</w:t>
            </w:r>
            <w:r>
              <w:rPr>
                <w:rFonts w:eastAsia="宋体"/>
                <w:spacing w:val="-25"/>
                <w:kern w:val="0"/>
                <w:sz w:val="24"/>
                <w:szCs w:val="24"/>
                <w:lang w:eastAsia="zh-CN"/>
              </w:rPr>
              <w:t>；</w:t>
            </w:r>
            <w:r>
              <w:rPr>
                <w:rFonts w:eastAsia="宋体"/>
                <w:kern w:val="0"/>
                <w:sz w:val="24"/>
                <w:szCs w:val="24"/>
                <w:lang w:eastAsia="zh-CN"/>
              </w:rPr>
              <w:t>对于使用年限超过 15 年的限</w:t>
            </w:r>
            <w:r>
              <w:rPr>
                <w:rFonts w:eastAsia="宋体"/>
                <w:spacing w:val="7"/>
                <w:kern w:val="0"/>
                <w:sz w:val="24"/>
                <w:szCs w:val="24"/>
                <w:lang w:eastAsia="zh-CN"/>
              </w:rPr>
              <w:t>速器，每年进行一次限速器动作</w:t>
            </w:r>
            <w:r>
              <w:rPr>
                <w:rFonts w:eastAsia="宋体"/>
                <w:w w:val="104"/>
                <w:kern w:val="0"/>
                <w:sz w:val="24"/>
                <w:szCs w:val="24"/>
                <w:lang w:eastAsia="zh-CN"/>
              </w:rPr>
              <w:t>速度校验)</w:t>
            </w:r>
          </w:p>
        </w:tc>
        <w:tc>
          <w:tcPr>
            <w:tcW w:w="4820" w:type="dxa"/>
            <w:tcBorders>
              <w:top w:val="single" w:color="000000" w:sz="4" w:space="0"/>
              <w:left w:val="single" w:color="000000" w:sz="4" w:space="0"/>
              <w:bottom w:val="single" w:color="000000" w:sz="4" w:space="0"/>
              <w:right w:val="single" w:color="000000" w:sz="8" w:space="0"/>
            </w:tcBorders>
            <w:vAlign w:val="center"/>
          </w:tcPr>
          <w:p w14:paraId="3DED7E8D">
            <w:pPr>
              <w:widowControl/>
              <w:jc w:val="left"/>
              <w:rPr>
                <w:rFonts w:eastAsia="宋体"/>
                <w:kern w:val="0"/>
                <w:sz w:val="24"/>
                <w:szCs w:val="24"/>
                <w:lang w:eastAsia="zh-CN"/>
              </w:rPr>
            </w:pPr>
          </w:p>
          <w:p w14:paraId="56875B53">
            <w:pPr>
              <w:widowControl/>
              <w:jc w:val="left"/>
              <w:rPr>
                <w:rFonts w:eastAsia="宋体"/>
                <w:kern w:val="0"/>
                <w:sz w:val="24"/>
                <w:szCs w:val="24"/>
                <w:lang w:eastAsia="en-US"/>
              </w:rPr>
            </w:pPr>
            <w:r>
              <w:rPr>
                <w:rFonts w:eastAsia="宋体"/>
                <w:kern w:val="0"/>
                <w:sz w:val="24"/>
                <w:szCs w:val="24"/>
                <w:lang w:eastAsia="en-US"/>
              </w:rPr>
              <w:t>工作正常</w:t>
            </w:r>
          </w:p>
        </w:tc>
      </w:tr>
      <w:tr w14:paraId="0A811728">
        <w:tblPrEx>
          <w:tblCellMar>
            <w:top w:w="0" w:type="dxa"/>
            <w:left w:w="0" w:type="dxa"/>
            <w:bottom w:w="0" w:type="dxa"/>
            <w:right w:w="0" w:type="dxa"/>
          </w:tblCellMar>
        </w:tblPrEx>
        <w:trPr>
          <w:trHeight w:val="407"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5A867255">
            <w:pPr>
              <w:widowControl/>
              <w:jc w:val="left"/>
              <w:rPr>
                <w:rFonts w:eastAsia="宋体"/>
                <w:kern w:val="0"/>
                <w:sz w:val="24"/>
                <w:szCs w:val="24"/>
                <w:lang w:eastAsia="en-US"/>
              </w:rPr>
            </w:pPr>
            <w:r>
              <w:rPr>
                <w:rFonts w:eastAsia="宋体"/>
                <w:kern w:val="0"/>
                <w:sz w:val="24"/>
                <w:szCs w:val="24"/>
                <w:lang w:eastAsia="en-US"/>
              </w:rPr>
              <w:t>7</w:t>
            </w:r>
          </w:p>
        </w:tc>
        <w:tc>
          <w:tcPr>
            <w:tcW w:w="4278" w:type="dxa"/>
            <w:tcBorders>
              <w:top w:val="single" w:color="000000" w:sz="4" w:space="0"/>
              <w:left w:val="single" w:color="000000" w:sz="4" w:space="0"/>
              <w:bottom w:val="single" w:color="000000" w:sz="4" w:space="0"/>
              <w:right w:val="single" w:color="000000" w:sz="4" w:space="0"/>
            </w:tcBorders>
            <w:vAlign w:val="center"/>
          </w:tcPr>
          <w:p w14:paraId="493C0226">
            <w:pPr>
              <w:widowControl/>
              <w:jc w:val="left"/>
              <w:rPr>
                <w:rFonts w:eastAsia="宋体"/>
                <w:kern w:val="0"/>
                <w:sz w:val="24"/>
                <w:szCs w:val="24"/>
                <w:lang w:eastAsia="zh-CN"/>
              </w:rPr>
            </w:pPr>
            <w:r>
              <w:rPr>
                <w:rFonts w:eastAsia="宋体"/>
                <w:kern w:val="0"/>
                <w:sz w:val="24"/>
                <w:szCs w:val="24"/>
                <w:lang w:eastAsia="zh-CN"/>
              </w:rPr>
              <w:t>上行超速保护装置动作试验</w:t>
            </w:r>
          </w:p>
        </w:tc>
        <w:tc>
          <w:tcPr>
            <w:tcW w:w="4820" w:type="dxa"/>
            <w:tcBorders>
              <w:top w:val="single" w:color="000000" w:sz="4" w:space="0"/>
              <w:left w:val="single" w:color="000000" w:sz="4" w:space="0"/>
              <w:bottom w:val="single" w:color="000000" w:sz="4" w:space="0"/>
              <w:right w:val="single" w:color="000000" w:sz="8" w:space="0"/>
            </w:tcBorders>
            <w:vAlign w:val="center"/>
          </w:tcPr>
          <w:p w14:paraId="6F2ECAA9">
            <w:pPr>
              <w:widowControl/>
              <w:jc w:val="left"/>
              <w:rPr>
                <w:rFonts w:eastAsia="宋体"/>
                <w:kern w:val="0"/>
                <w:sz w:val="24"/>
                <w:szCs w:val="24"/>
                <w:lang w:eastAsia="en-US"/>
              </w:rPr>
            </w:pPr>
            <w:r>
              <w:rPr>
                <w:rFonts w:eastAsia="宋体"/>
                <w:kern w:val="0"/>
                <w:sz w:val="24"/>
                <w:szCs w:val="24"/>
                <w:lang w:eastAsia="en-US"/>
              </w:rPr>
              <w:t>工作正常</w:t>
            </w:r>
          </w:p>
        </w:tc>
      </w:tr>
      <w:tr w14:paraId="19A59E75">
        <w:tblPrEx>
          <w:tblCellMar>
            <w:top w:w="0" w:type="dxa"/>
            <w:left w:w="0" w:type="dxa"/>
            <w:bottom w:w="0" w:type="dxa"/>
            <w:right w:w="0" w:type="dxa"/>
          </w:tblCellMar>
        </w:tblPrEx>
        <w:trPr>
          <w:trHeight w:val="407"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2709B242">
            <w:pPr>
              <w:widowControl/>
              <w:jc w:val="left"/>
              <w:rPr>
                <w:rFonts w:eastAsia="宋体"/>
                <w:kern w:val="0"/>
                <w:sz w:val="24"/>
                <w:szCs w:val="24"/>
                <w:lang w:eastAsia="en-US"/>
              </w:rPr>
            </w:pPr>
            <w:r>
              <w:rPr>
                <w:rFonts w:eastAsia="宋体"/>
                <w:kern w:val="0"/>
                <w:sz w:val="24"/>
                <w:szCs w:val="24"/>
                <w:lang w:eastAsia="en-US"/>
              </w:rPr>
              <w:t>8</w:t>
            </w:r>
          </w:p>
        </w:tc>
        <w:tc>
          <w:tcPr>
            <w:tcW w:w="4278" w:type="dxa"/>
            <w:tcBorders>
              <w:top w:val="single" w:color="000000" w:sz="4" w:space="0"/>
              <w:left w:val="single" w:color="000000" w:sz="4" w:space="0"/>
              <w:bottom w:val="single" w:color="000000" w:sz="4" w:space="0"/>
              <w:right w:val="single" w:color="000000" w:sz="4" w:space="0"/>
            </w:tcBorders>
            <w:vAlign w:val="center"/>
          </w:tcPr>
          <w:p w14:paraId="2C03DDF4">
            <w:pPr>
              <w:widowControl/>
              <w:jc w:val="left"/>
              <w:rPr>
                <w:rFonts w:eastAsia="宋体"/>
                <w:kern w:val="0"/>
                <w:sz w:val="24"/>
                <w:szCs w:val="24"/>
                <w:lang w:eastAsia="zh-CN"/>
              </w:rPr>
            </w:pPr>
            <w:r>
              <w:rPr>
                <w:rFonts w:eastAsia="宋体"/>
                <w:kern w:val="0"/>
                <w:sz w:val="24"/>
                <w:szCs w:val="24"/>
                <w:lang w:eastAsia="zh-CN"/>
              </w:rPr>
              <w:t>轿厢意外移动保护装置动作试验</w:t>
            </w:r>
          </w:p>
        </w:tc>
        <w:tc>
          <w:tcPr>
            <w:tcW w:w="4820" w:type="dxa"/>
            <w:tcBorders>
              <w:top w:val="single" w:color="000000" w:sz="4" w:space="0"/>
              <w:left w:val="single" w:color="000000" w:sz="4" w:space="0"/>
              <w:bottom w:val="single" w:color="000000" w:sz="4" w:space="0"/>
              <w:right w:val="single" w:color="000000" w:sz="8" w:space="0"/>
            </w:tcBorders>
            <w:vAlign w:val="center"/>
          </w:tcPr>
          <w:p w14:paraId="20871E83">
            <w:pPr>
              <w:widowControl/>
              <w:jc w:val="left"/>
              <w:rPr>
                <w:rFonts w:eastAsia="宋体"/>
                <w:kern w:val="0"/>
                <w:sz w:val="24"/>
                <w:szCs w:val="24"/>
                <w:lang w:eastAsia="en-US"/>
              </w:rPr>
            </w:pPr>
            <w:r>
              <w:rPr>
                <w:rFonts w:eastAsia="宋体"/>
                <w:kern w:val="0"/>
                <w:sz w:val="24"/>
                <w:szCs w:val="24"/>
                <w:lang w:eastAsia="en-US"/>
              </w:rPr>
              <w:t>工作正常</w:t>
            </w:r>
          </w:p>
        </w:tc>
      </w:tr>
      <w:tr w14:paraId="6B2D3322">
        <w:tblPrEx>
          <w:tblCellMar>
            <w:top w:w="0" w:type="dxa"/>
            <w:left w:w="0" w:type="dxa"/>
            <w:bottom w:w="0" w:type="dxa"/>
            <w:right w:w="0" w:type="dxa"/>
          </w:tblCellMar>
        </w:tblPrEx>
        <w:trPr>
          <w:trHeight w:val="368"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4BAF4798">
            <w:pPr>
              <w:widowControl/>
              <w:jc w:val="left"/>
              <w:rPr>
                <w:rFonts w:eastAsia="宋体"/>
                <w:kern w:val="0"/>
                <w:sz w:val="24"/>
                <w:szCs w:val="24"/>
                <w:lang w:eastAsia="en-US"/>
              </w:rPr>
            </w:pPr>
            <w:r>
              <w:rPr>
                <w:rFonts w:eastAsia="宋体"/>
                <w:kern w:val="0"/>
                <w:sz w:val="24"/>
                <w:szCs w:val="24"/>
                <w:lang w:eastAsia="en-US"/>
              </w:rPr>
              <w:t>9</w:t>
            </w:r>
          </w:p>
        </w:tc>
        <w:tc>
          <w:tcPr>
            <w:tcW w:w="4278" w:type="dxa"/>
            <w:tcBorders>
              <w:top w:val="single" w:color="000000" w:sz="4" w:space="0"/>
              <w:left w:val="single" w:color="000000" w:sz="4" w:space="0"/>
              <w:bottom w:val="single" w:color="000000" w:sz="4" w:space="0"/>
              <w:right w:val="single" w:color="000000" w:sz="4" w:space="0"/>
            </w:tcBorders>
            <w:vAlign w:val="center"/>
          </w:tcPr>
          <w:p w14:paraId="2560CD0B">
            <w:pPr>
              <w:widowControl/>
              <w:jc w:val="left"/>
              <w:rPr>
                <w:rFonts w:eastAsia="宋体"/>
                <w:kern w:val="0"/>
                <w:sz w:val="24"/>
                <w:szCs w:val="24"/>
                <w:lang w:eastAsia="zh-CN"/>
              </w:rPr>
            </w:pPr>
            <w:r>
              <w:rPr>
                <w:rFonts w:eastAsia="宋体"/>
                <w:kern w:val="0"/>
                <w:sz w:val="24"/>
                <w:szCs w:val="24"/>
                <w:lang w:eastAsia="zh-CN"/>
              </w:rPr>
              <w:t>轿顶、轿厢架、轿门及其附件安装螺栓</w:t>
            </w:r>
          </w:p>
        </w:tc>
        <w:tc>
          <w:tcPr>
            <w:tcW w:w="4820" w:type="dxa"/>
            <w:tcBorders>
              <w:top w:val="single" w:color="000000" w:sz="4" w:space="0"/>
              <w:left w:val="single" w:color="000000" w:sz="4" w:space="0"/>
              <w:bottom w:val="single" w:color="000000" w:sz="4" w:space="0"/>
              <w:right w:val="single" w:color="000000" w:sz="8" w:space="0"/>
            </w:tcBorders>
            <w:vAlign w:val="center"/>
          </w:tcPr>
          <w:p w14:paraId="70FDD7A8">
            <w:pPr>
              <w:widowControl/>
              <w:jc w:val="left"/>
              <w:rPr>
                <w:rFonts w:eastAsia="宋体"/>
                <w:kern w:val="0"/>
                <w:sz w:val="24"/>
                <w:szCs w:val="24"/>
                <w:lang w:eastAsia="en-US"/>
              </w:rPr>
            </w:pPr>
            <w:r>
              <w:rPr>
                <w:rFonts w:eastAsia="宋体"/>
                <w:kern w:val="0"/>
                <w:sz w:val="24"/>
                <w:szCs w:val="24"/>
                <w:lang w:eastAsia="en-US"/>
              </w:rPr>
              <w:t>紧固</w:t>
            </w:r>
          </w:p>
        </w:tc>
      </w:tr>
      <w:tr w14:paraId="69980E14">
        <w:tblPrEx>
          <w:tblCellMar>
            <w:top w:w="0" w:type="dxa"/>
            <w:left w:w="0" w:type="dxa"/>
            <w:bottom w:w="0" w:type="dxa"/>
            <w:right w:w="0" w:type="dxa"/>
          </w:tblCellMar>
        </w:tblPrEx>
        <w:trPr>
          <w:trHeight w:val="407"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70651C0A">
            <w:pPr>
              <w:widowControl/>
              <w:jc w:val="left"/>
              <w:rPr>
                <w:rFonts w:eastAsia="宋体"/>
                <w:kern w:val="0"/>
                <w:sz w:val="24"/>
                <w:szCs w:val="24"/>
                <w:lang w:eastAsia="en-US"/>
              </w:rPr>
            </w:pPr>
            <w:r>
              <w:rPr>
                <w:rFonts w:eastAsia="宋体"/>
                <w:kern w:val="0"/>
                <w:sz w:val="24"/>
                <w:szCs w:val="24"/>
                <w:lang w:eastAsia="en-US"/>
              </w:rPr>
              <w:t>10</w:t>
            </w:r>
          </w:p>
        </w:tc>
        <w:tc>
          <w:tcPr>
            <w:tcW w:w="4278" w:type="dxa"/>
            <w:tcBorders>
              <w:top w:val="single" w:color="000000" w:sz="4" w:space="0"/>
              <w:left w:val="single" w:color="000000" w:sz="4" w:space="0"/>
              <w:bottom w:val="single" w:color="000000" w:sz="4" w:space="0"/>
              <w:right w:val="single" w:color="000000" w:sz="4" w:space="0"/>
            </w:tcBorders>
            <w:vAlign w:val="center"/>
          </w:tcPr>
          <w:p w14:paraId="47E5FA9F">
            <w:pPr>
              <w:widowControl/>
              <w:jc w:val="left"/>
              <w:rPr>
                <w:rFonts w:eastAsia="宋体"/>
                <w:kern w:val="0"/>
                <w:sz w:val="24"/>
                <w:szCs w:val="24"/>
                <w:lang w:eastAsia="zh-CN"/>
              </w:rPr>
            </w:pPr>
            <w:r>
              <w:rPr>
                <w:rFonts w:eastAsia="宋体"/>
                <w:kern w:val="0"/>
                <w:sz w:val="24"/>
                <w:szCs w:val="24"/>
                <w:lang w:eastAsia="zh-CN"/>
              </w:rPr>
              <w:t>轿厢和对重</w:t>
            </w:r>
            <w:r>
              <w:rPr>
                <w:rFonts w:eastAsia="宋体"/>
                <w:spacing w:val="1"/>
                <w:kern w:val="0"/>
                <w:sz w:val="24"/>
                <w:szCs w:val="24"/>
                <w:lang w:eastAsia="zh-CN"/>
              </w:rPr>
              <w:t>/</w:t>
            </w:r>
            <w:r>
              <w:rPr>
                <w:rFonts w:eastAsia="宋体"/>
                <w:kern w:val="0"/>
                <w:sz w:val="24"/>
                <w:szCs w:val="24"/>
                <w:lang w:eastAsia="zh-CN"/>
              </w:rPr>
              <w:t>平衡重的导轨支架</w:t>
            </w:r>
          </w:p>
        </w:tc>
        <w:tc>
          <w:tcPr>
            <w:tcW w:w="4820" w:type="dxa"/>
            <w:tcBorders>
              <w:top w:val="single" w:color="000000" w:sz="4" w:space="0"/>
              <w:left w:val="single" w:color="000000" w:sz="4" w:space="0"/>
              <w:bottom w:val="single" w:color="000000" w:sz="4" w:space="0"/>
              <w:right w:val="single" w:color="000000" w:sz="8" w:space="0"/>
            </w:tcBorders>
            <w:vAlign w:val="center"/>
          </w:tcPr>
          <w:p w14:paraId="10431781">
            <w:pPr>
              <w:widowControl/>
              <w:jc w:val="left"/>
              <w:rPr>
                <w:rFonts w:eastAsia="宋体"/>
                <w:kern w:val="0"/>
                <w:sz w:val="24"/>
                <w:szCs w:val="24"/>
                <w:lang w:eastAsia="en-US"/>
              </w:rPr>
            </w:pPr>
            <w:r>
              <w:rPr>
                <w:rFonts w:eastAsia="宋体"/>
                <w:kern w:val="0"/>
                <w:sz w:val="24"/>
                <w:szCs w:val="24"/>
                <w:lang w:eastAsia="en-US"/>
              </w:rPr>
              <w:t>固定，无松动</w:t>
            </w:r>
          </w:p>
        </w:tc>
      </w:tr>
      <w:tr w14:paraId="73156B4F">
        <w:tblPrEx>
          <w:tblCellMar>
            <w:top w:w="0" w:type="dxa"/>
            <w:left w:w="0" w:type="dxa"/>
            <w:bottom w:w="0" w:type="dxa"/>
            <w:right w:w="0" w:type="dxa"/>
          </w:tblCellMar>
        </w:tblPrEx>
        <w:trPr>
          <w:trHeight w:val="407"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36C66283">
            <w:pPr>
              <w:widowControl/>
              <w:jc w:val="left"/>
              <w:rPr>
                <w:rFonts w:eastAsia="宋体"/>
                <w:kern w:val="0"/>
                <w:sz w:val="24"/>
                <w:szCs w:val="24"/>
                <w:lang w:eastAsia="en-US"/>
              </w:rPr>
            </w:pPr>
            <w:r>
              <w:rPr>
                <w:rFonts w:eastAsia="宋体"/>
                <w:kern w:val="0"/>
                <w:sz w:val="24"/>
                <w:szCs w:val="24"/>
                <w:lang w:eastAsia="en-US"/>
              </w:rPr>
              <w:t>11</w:t>
            </w:r>
          </w:p>
        </w:tc>
        <w:tc>
          <w:tcPr>
            <w:tcW w:w="4278" w:type="dxa"/>
            <w:tcBorders>
              <w:top w:val="single" w:color="000000" w:sz="4" w:space="0"/>
              <w:left w:val="single" w:color="000000" w:sz="4" w:space="0"/>
              <w:bottom w:val="single" w:color="000000" w:sz="4" w:space="0"/>
              <w:right w:val="single" w:color="000000" w:sz="4" w:space="0"/>
            </w:tcBorders>
            <w:vAlign w:val="center"/>
          </w:tcPr>
          <w:p w14:paraId="097FB880">
            <w:pPr>
              <w:widowControl/>
              <w:jc w:val="left"/>
              <w:rPr>
                <w:rFonts w:eastAsia="宋体"/>
                <w:kern w:val="0"/>
                <w:sz w:val="24"/>
                <w:szCs w:val="24"/>
                <w:lang w:eastAsia="zh-CN"/>
              </w:rPr>
            </w:pPr>
            <w:r>
              <w:rPr>
                <w:rFonts w:eastAsia="宋体"/>
                <w:kern w:val="0"/>
                <w:sz w:val="24"/>
                <w:szCs w:val="24"/>
                <w:lang w:eastAsia="zh-CN"/>
              </w:rPr>
              <w:t>轿厢和对重</w:t>
            </w:r>
            <w:r>
              <w:rPr>
                <w:rFonts w:eastAsia="宋体"/>
                <w:spacing w:val="1"/>
                <w:kern w:val="0"/>
                <w:sz w:val="24"/>
                <w:szCs w:val="24"/>
                <w:lang w:eastAsia="zh-CN"/>
              </w:rPr>
              <w:t>/</w:t>
            </w:r>
            <w:r>
              <w:rPr>
                <w:rFonts w:eastAsia="宋体"/>
                <w:kern w:val="0"/>
                <w:sz w:val="24"/>
                <w:szCs w:val="24"/>
                <w:lang w:eastAsia="zh-CN"/>
              </w:rPr>
              <w:t>平衡重的导轨</w:t>
            </w:r>
          </w:p>
        </w:tc>
        <w:tc>
          <w:tcPr>
            <w:tcW w:w="4820" w:type="dxa"/>
            <w:tcBorders>
              <w:top w:val="single" w:color="000000" w:sz="4" w:space="0"/>
              <w:left w:val="single" w:color="000000" w:sz="4" w:space="0"/>
              <w:bottom w:val="single" w:color="000000" w:sz="4" w:space="0"/>
              <w:right w:val="single" w:color="000000" w:sz="8" w:space="0"/>
            </w:tcBorders>
            <w:vAlign w:val="center"/>
          </w:tcPr>
          <w:p w14:paraId="2160CF90">
            <w:pPr>
              <w:widowControl/>
              <w:jc w:val="left"/>
              <w:rPr>
                <w:rFonts w:eastAsia="宋体"/>
                <w:kern w:val="0"/>
                <w:sz w:val="24"/>
                <w:szCs w:val="24"/>
                <w:lang w:eastAsia="en-US"/>
              </w:rPr>
            </w:pPr>
            <w:r>
              <w:rPr>
                <w:rFonts w:eastAsia="宋体"/>
                <w:kern w:val="0"/>
                <w:sz w:val="24"/>
                <w:szCs w:val="24"/>
                <w:lang w:eastAsia="en-US"/>
              </w:rPr>
              <w:t>清洁，压板牢固</w:t>
            </w:r>
          </w:p>
        </w:tc>
      </w:tr>
      <w:tr w14:paraId="6E61B50B">
        <w:tblPrEx>
          <w:tblCellMar>
            <w:top w:w="0" w:type="dxa"/>
            <w:left w:w="0" w:type="dxa"/>
            <w:bottom w:w="0" w:type="dxa"/>
            <w:right w:w="0" w:type="dxa"/>
          </w:tblCellMar>
        </w:tblPrEx>
        <w:trPr>
          <w:trHeight w:val="407"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756FED30">
            <w:pPr>
              <w:widowControl/>
              <w:jc w:val="left"/>
              <w:rPr>
                <w:rFonts w:eastAsia="宋体"/>
                <w:kern w:val="0"/>
                <w:sz w:val="24"/>
                <w:szCs w:val="24"/>
                <w:lang w:eastAsia="en-US"/>
              </w:rPr>
            </w:pPr>
            <w:r>
              <w:rPr>
                <w:rFonts w:eastAsia="宋体"/>
                <w:kern w:val="0"/>
                <w:sz w:val="24"/>
                <w:szCs w:val="24"/>
                <w:lang w:eastAsia="en-US"/>
              </w:rPr>
              <w:t>12</w:t>
            </w:r>
          </w:p>
        </w:tc>
        <w:tc>
          <w:tcPr>
            <w:tcW w:w="4278" w:type="dxa"/>
            <w:tcBorders>
              <w:top w:val="single" w:color="000000" w:sz="4" w:space="0"/>
              <w:left w:val="single" w:color="000000" w:sz="4" w:space="0"/>
              <w:bottom w:val="single" w:color="000000" w:sz="4" w:space="0"/>
              <w:right w:val="single" w:color="000000" w:sz="4" w:space="0"/>
            </w:tcBorders>
            <w:vAlign w:val="center"/>
          </w:tcPr>
          <w:p w14:paraId="7E2620BF">
            <w:pPr>
              <w:widowControl/>
              <w:jc w:val="left"/>
              <w:rPr>
                <w:rFonts w:eastAsia="宋体"/>
                <w:kern w:val="0"/>
                <w:sz w:val="24"/>
                <w:szCs w:val="24"/>
                <w:lang w:eastAsia="en-US"/>
              </w:rPr>
            </w:pPr>
            <w:r>
              <w:rPr>
                <w:rFonts w:eastAsia="宋体"/>
                <w:kern w:val="0"/>
                <w:sz w:val="24"/>
                <w:szCs w:val="24"/>
                <w:lang w:eastAsia="en-US"/>
              </w:rPr>
              <w:t>随行电缆</w:t>
            </w:r>
          </w:p>
        </w:tc>
        <w:tc>
          <w:tcPr>
            <w:tcW w:w="4820" w:type="dxa"/>
            <w:tcBorders>
              <w:top w:val="single" w:color="000000" w:sz="4" w:space="0"/>
              <w:left w:val="single" w:color="000000" w:sz="4" w:space="0"/>
              <w:bottom w:val="single" w:color="000000" w:sz="4" w:space="0"/>
              <w:right w:val="single" w:color="000000" w:sz="8" w:space="0"/>
            </w:tcBorders>
            <w:vAlign w:val="center"/>
          </w:tcPr>
          <w:p w14:paraId="2BCE5A49">
            <w:pPr>
              <w:widowControl/>
              <w:jc w:val="left"/>
              <w:rPr>
                <w:rFonts w:eastAsia="宋体"/>
                <w:kern w:val="0"/>
                <w:sz w:val="24"/>
                <w:szCs w:val="24"/>
                <w:lang w:eastAsia="en-US"/>
              </w:rPr>
            </w:pPr>
            <w:r>
              <w:rPr>
                <w:rFonts w:eastAsia="宋体"/>
                <w:kern w:val="0"/>
                <w:sz w:val="24"/>
                <w:szCs w:val="24"/>
                <w:lang w:eastAsia="en-US"/>
              </w:rPr>
              <w:t>无损伤</w:t>
            </w:r>
          </w:p>
        </w:tc>
      </w:tr>
      <w:tr w14:paraId="1F9305F3">
        <w:tblPrEx>
          <w:tblCellMar>
            <w:top w:w="0" w:type="dxa"/>
            <w:left w:w="0" w:type="dxa"/>
            <w:bottom w:w="0" w:type="dxa"/>
            <w:right w:w="0" w:type="dxa"/>
          </w:tblCellMar>
        </w:tblPrEx>
        <w:trPr>
          <w:trHeight w:val="407"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2E41FFA1">
            <w:pPr>
              <w:widowControl/>
              <w:jc w:val="left"/>
              <w:rPr>
                <w:rFonts w:eastAsia="宋体"/>
                <w:kern w:val="0"/>
                <w:sz w:val="24"/>
                <w:szCs w:val="24"/>
                <w:lang w:eastAsia="en-US"/>
              </w:rPr>
            </w:pPr>
            <w:r>
              <w:rPr>
                <w:rFonts w:eastAsia="宋体"/>
                <w:kern w:val="0"/>
                <w:sz w:val="24"/>
                <w:szCs w:val="24"/>
                <w:lang w:eastAsia="en-US"/>
              </w:rPr>
              <w:t>13</w:t>
            </w:r>
          </w:p>
        </w:tc>
        <w:tc>
          <w:tcPr>
            <w:tcW w:w="4278" w:type="dxa"/>
            <w:tcBorders>
              <w:top w:val="single" w:color="000000" w:sz="4" w:space="0"/>
              <w:left w:val="single" w:color="000000" w:sz="4" w:space="0"/>
              <w:bottom w:val="single" w:color="000000" w:sz="4" w:space="0"/>
              <w:right w:val="single" w:color="000000" w:sz="4" w:space="0"/>
            </w:tcBorders>
            <w:vAlign w:val="center"/>
          </w:tcPr>
          <w:p w14:paraId="6F6A9C7F">
            <w:pPr>
              <w:widowControl/>
              <w:jc w:val="left"/>
              <w:rPr>
                <w:rFonts w:eastAsia="宋体"/>
                <w:kern w:val="0"/>
                <w:sz w:val="24"/>
                <w:szCs w:val="24"/>
                <w:lang w:eastAsia="en-US"/>
              </w:rPr>
            </w:pPr>
            <w:r>
              <w:rPr>
                <w:rFonts w:eastAsia="宋体"/>
                <w:kern w:val="0"/>
                <w:sz w:val="24"/>
                <w:szCs w:val="24"/>
                <w:lang w:eastAsia="en-US"/>
              </w:rPr>
              <w:t>层门装置和地坎</w:t>
            </w:r>
          </w:p>
        </w:tc>
        <w:tc>
          <w:tcPr>
            <w:tcW w:w="4820" w:type="dxa"/>
            <w:tcBorders>
              <w:top w:val="single" w:color="000000" w:sz="4" w:space="0"/>
              <w:left w:val="single" w:color="000000" w:sz="4" w:space="0"/>
              <w:bottom w:val="single" w:color="000000" w:sz="4" w:space="0"/>
              <w:right w:val="single" w:color="000000" w:sz="8" w:space="0"/>
            </w:tcBorders>
            <w:vAlign w:val="center"/>
          </w:tcPr>
          <w:p w14:paraId="5B2BA25A">
            <w:pPr>
              <w:widowControl/>
              <w:jc w:val="left"/>
              <w:rPr>
                <w:rFonts w:eastAsia="宋体"/>
                <w:kern w:val="0"/>
                <w:sz w:val="24"/>
                <w:szCs w:val="24"/>
                <w:lang w:eastAsia="zh-CN"/>
              </w:rPr>
            </w:pPr>
            <w:r>
              <w:rPr>
                <w:rFonts w:eastAsia="宋体"/>
                <w:kern w:val="0"/>
                <w:sz w:val="24"/>
                <w:szCs w:val="24"/>
                <w:lang w:eastAsia="zh-CN"/>
              </w:rPr>
              <w:t>无影响正常使用的变形，各安装螺栓紧固</w:t>
            </w:r>
          </w:p>
        </w:tc>
      </w:tr>
      <w:tr w14:paraId="47C2A66A">
        <w:tblPrEx>
          <w:tblCellMar>
            <w:top w:w="0" w:type="dxa"/>
            <w:left w:w="0" w:type="dxa"/>
            <w:bottom w:w="0" w:type="dxa"/>
            <w:right w:w="0" w:type="dxa"/>
          </w:tblCellMar>
        </w:tblPrEx>
        <w:trPr>
          <w:trHeight w:val="407"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58062742">
            <w:pPr>
              <w:widowControl/>
              <w:jc w:val="left"/>
              <w:rPr>
                <w:rFonts w:eastAsia="宋体"/>
                <w:kern w:val="0"/>
                <w:sz w:val="24"/>
                <w:szCs w:val="24"/>
                <w:lang w:eastAsia="en-US"/>
              </w:rPr>
            </w:pPr>
            <w:r>
              <w:rPr>
                <w:rFonts w:eastAsia="宋体"/>
                <w:kern w:val="0"/>
                <w:sz w:val="24"/>
                <w:szCs w:val="24"/>
                <w:lang w:eastAsia="en-US"/>
              </w:rPr>
              <w:t>14</w:t>
            </w:r>
          </w:p>
        </w:tc>
        <w:tc>
          <w:tcPr>
            <w:tcW w:w="4278" w:type="dxa"/>
            <w:tcBorders>
              <w:top w:val="single" w:color="000000" w:sz="4" w:space="0"/>
              <w:left w:val="single" w:color="000000" w:sz="4" w:space="0"/>
              <w:bottom w:val="single" w:color="000000" w:sz="4" w:space="0"/>
              <w:right w:val="single" w:color="000000" w:sz="4" w:space="0"/>
            </w:tcBorders>
            <w:vAlign w:val="center"/>
          </w:tcPr>
          <w:p w14:paraId="1CF84789">
            <w:pPr>
              <w:widowControl/>
              <w:jc w:val="left"/>
              <w:rPr>
                <w:rFonts w:eastAsia="宋体"/>
                <w:kern w:val="0"/>
                <w:sz w:val="24"/>
                <w:szCs w:val="24"/>
                <w:lang w:eastAsia="en-US"/>
              </w:rPr>
            </w:pPr>
            <w:r>
              <w:rPr>
                <w:rFonts w:eastAsia="宋体"/>
                <w:kern w:val="0"/>
                <w:sz w:val="24"/>
                <w:szCs w:val="24"/>
                <w:lang w:eastAsia="en-US"/>
              </w:rPr>
              <w:t>轿厢称重装置</w:t>
            </w:r>
          </w:p>
        </w:tc>
        <w:tc>
          <w:tcPr>
            <w:tcW w:w="4820" w:type="dxa"/>
            <w:tcBorders>
              <w:top w:val="single" w:color="000000" w:sz="4" w:space="0"/>
              <w:left w:val="single" w:color="000000" w:sz="4" w:space="0"/>
              <w:bottom w:val="single" w:color="000000" w:sz="4" w:space="0"/>
              <w:right w:val="single" w:color="000000" w:sz="8" w:space="0"/>
            </w:tcBorders>
            <w:vAlign w:val="center"/>
          </w:tcPr>
          <w:p w14:paraId="0140D3B8">
            <w:pPr>
              <w:widowControl/>
              <w:jc w:val="left"/>
              <w:rPr>
                <w:rFonts w:eastAsia="宋体"/>
                <w:kern w:val="0"/>
                <w:sz w:val="24"/>
                <w:szCs w:val="24"/>
                <w:lang w:eastAsia="en-US"/>
              </w:rPr>
            </w:pPr>
            <w:r>
              <w:rPr>
                <w:rFonts w:eastAsia="宋体"/>
                <w:kern w:val="0"/>
                <w:sz w:val="24"/>
                <w:szCs w:val="24"/>
                <w:lang w:eastAsia="en-US"/>
              </w:rPr>
              <w:t>准确有效</w:t>
            </w:r>
          </w:p>
        </w:tc>
      </w:tr>
      <w:tr w14:paraId="31884370">
        <w:tblPrEx>
          <w:tblCellMar>
            <w:top w:w="0" w:type="dxa"/>
            <w:left w:w="0" w:type="dxa"/>
            <w:bottom w:w="0" w:type="dxa"/>
            <w:right w:w="0" w:type="dxa"/>
          </w:tblCellMar>
        </w:tblPrEx>
        <w:trPr>
          <w:trHeight w:val="408"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7E2BE512">
            <w:pPr>
              <w:widowControl/>
              <w:jc w:val="left"/>
              <w:rPr>
                <w:rFonts w:eastAsia="宋体"/>
                <w:kern w:val="0"/>
                <w:sz w:val="24"/>
                <w:szCs w:val="24"/>
                <w:lang w:eastAsia="en-US"/>
              </w:rPr>
            </w:pPr>
            <w:r>
              <w:rPr>
                <w:rFonts w:eastAsia="宋体"/>
                <w:kern w:val="0"/>
                <w:sz w:val="24"/>
                <w:szCs w:val="24"/>
                <w:lang w:eastAsia="en-US"/>
              </w:rPr>
              <w:t>15</w:t>
            </w:r>
          </w:p>
        </w:tc>
        <w:tc>
          <w:tcPr>
            <w:tcW w:w="4278" w:type="dxa"/>
            <w:tcBorders>
              <w:top w:val="single" w:color="000000" w:sz="4" w:space="0"/>
              <w:left w:val="single" w:color="000000" w:sz="4" w:space="0"/>
              <w:bottom w:val="single" w:color="000000" w:sz="4" w:space="0"/>
              <w:right w:val="single" w:color="000000" w:sz="4" w:space="0"/>
            </w:tcBorders>
            <w:vAlign w:val="center"/>
          </w:tcPr>
          <w:p w14:paraId="2A7804DF">
            <w:pPr>
              <w:widowControl/>
              <w:jc w:val="left"/>
              <w:rPr>
                <w:rFonts w:eastAsia="宋体"/>
                <w:kern w:val="0"/>
                <w:sz w:val="24"/>
                <w:szCs w:val="24"/>
                <w:lang w:eastAsia="en-US"/>
              </w:rPr>
            </w:pPr>
            <w:r>
              <w:rPr>
                <w:rFonts w:eastAsia="宋体"/>
                <w:kern w:val="0"/>
                <w:sz w:val="24"/>
                <w:szCs w:val="24"/>
                <w:lang w:eastAsia="en-US"/>
              </w:rPr>
              <w:t>安全钳钳座</w:t>
            </w:r>
          </w:p>
        </w:tc>
        <w:tc>
          <w:tcPr>
            <w:tcW w:w="4820" w:type="dxa"/>
            <w:tcBorders>
              <w:top w:val="single" w:color="000000" w:sz="4" w:space="0"/>
              <w:left w:val="single" w:color="000000" w:sz="4" w:space="0"/>
              <w:bottom w:val="single" w:color="000000" w:sz="4" w:space="0"/>
              <w:right w:val="single" w:color="000000" w:sz="8" w:space="0"/>
            </w:tcBorders>
            <w:vAlign w:val="center"/>
          </w:tcPr>
          <w:p w14:paraId="166BD166">
            <w:pPr>
              <w:widowControl/>
              <w:jc w:val="left"/>
              <w:rPr>
                <w:rFonts w:eastAsia="宋体"/>
                <w:kern w:val="0"/>
                <w:sz w:val="24"/>
                <w:szCs w:val="24"/>
                <w:lang w:eastAsia="en-US"/>
              </w:rPr>
            </w:pPr>
            <w:r>
              <w:rPr>
                <w:rFonts w:eastAsia="宋体"/>
                <w:kern w:val="0"/>
                <w:sz w:val="24"/>
                <w:szCs w:val="24"/>
                <w:lang w:eastAsia="en-US"/>
              </w:rPr>
              <w:t>固定，无松动</w:t>
            </w:r>
          </w:p>
        </w:tc>
      </w:tr>
      <w:tr w14:paraId="717F5496">
        <w:tblPrEx>
          <w:tblCellMar>
            <w:top w:w="0" w:type="dxa"/>
            <w:left w:w="0" w:type="dxa"/>
            <w:bottom w:w="0" w:type="dxa"/>
            <w:right w:w="0" w:type="dxa"/>
          </w:tblCellMar>
        </w:tblPrEx>
        <w:trPr>
          <w:trHeight w:val="407"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01264FD9">
            <w:pPr>
              <w:widowControl/>
              <w:jc w:val="left"/>
              <w:rPr>
                <w:rFonts w:eastAsia="宋体"/>
                <w:kern w:val="0"/>
                <w:sz w:val="24"/>
                <w:szCs w:val="24"/>
                <w:lang w:eastAsia="en-US"/>
              </w:rPr>
            </w:pPr>
            <w:r>
              <w:rPr>
                <w:rFonts w:eastAsia="宋体"/>
                <w:kern w:val="0"/>
                <w:sz w:val="24"/>
                <w:szCs w:val="24"/>
                <w:lang w:eastAsia="en-US"/>
              </w:rPr>
              <w:t>16</w:t>
            </w:r>
          </w:p>
        </w:tc>
        <w:tc>
          <w:tcPr>
            <w:tcW w:w="4278" w:type="dxa"/>
            <w:tcBorders>
              <w:top w:val="single" w:color="000000" w:sz="4" w:space="0"/>
              <w:left w:val="single" w:color="000000" w:sz="4" w:space="0"/>
              <w:bottom w:val="single" w:color="000000" w:sz="4" w:space="0"/>
              <w:right w:val="single" w:color="000000" w:sz="4" w:space="0"/>
            </w:tcBorders>
            <w:vAlign w:val="center"/>
          </w:tcPr>
          <w:p w14:paraId="0729C39B">
            <w:pPr>
              <w:widowControl/>
              <w:jc w:val="left"/>
              <w:rPr>
                <w:rFonts w:eastAsia="宋体"/>
                <w:kern w:val="0"/>
                <w:sz w:val="24"/>
                <w:szCs w:val="24"/>
                <w:lang w:eastAsia="en-US"/>
              </w:rPr>
            </w:pPr>
            <w:r>
              <w:rPr>
                <w:rFonts w:eastAsia="宋体"/>
                <w:kern w:val="0"/>
                <w:sz w:val="24"/>
                <w:szCs w:val="24"/>
                <w:lang w:eastAsia="en-US"/>
              </w:rPr>
              <w:t>轿底各安装螺栓</w:t>
            </w:r>
          </w:p>
        </w:tc>
        <w:tc>
          <w:tcPr>
            <w:tcW w:w="4820" w:type="dxa"/>
            <w:tcBorders>
              <w:top w:val="single" w:color="000000" w:sz="4" w:space="0"/>
              <w:left w:val="single" w:color="000000" w:sz="4" w:space="0"/>
              <w:bottom w:val="single" w:color="000000" w:sz="4" w:space="0"/>
              <w:right w:val="single" w:color="000000" w:sz="8" w:space="0"/>
            </w:tcBorders>
            <w:vAlign w:val="center"/>
          </w:tcPr>
          <w:p w14:paraId="36E7F1E5">
            <w:pPr>
              <w:widowControl/>
              <w:jc w:val="left"/>
              <w:rPr>
                <w:rFonts w:eastAsia="宋体"/>
                <w:kern w:val="0"/>
                <w:sz w:val="24"/>
                <w:szCs w:val="24"/>
                <w:lang w:eastAsia="en-US"/>
              </w:rPr>
            </w:pPr>
            <w:r>
              <w:rPr>
                <w:rFonts w:eastAsia="宋体"/>
                <w:kern w:val="0"/>
                <w:sz w:val="24"/>
                <w:szCs w:val="24"/>
                <w:lang w:eastAsia="en-US"/>
              </w:rPr>
              <w:t>紧固</w:t>
            </w:r>
          </w:p>
        </w:tc>
      </w:tr>
      <w:tr w14:paraId="31A399F1">
        <w:tblPrEx>
          <w:tblCellMar>
            <w:top w:w="0" w:type="dxa"/>
            <w:left w:w="0" w:type="dxa"/>
            <w:bottom w:w="0" w:type="dxa"/>
            <w:right w:w="0" w:type="dxa"/>
          </w:tblCellMar>
        </w:tblPrEx>
        <w:trPr>
          <w:trHeight w:val="412" w:hRule="exact"/>
          <w:jc w:val="center"/>
        </w:trPr>
        <w:tc>
          <w:tcPr>
            <w:tcW w:w="715" w:type="dxa"/>
            <w:tcBorders>
              <w:top w:val="single" w:color="000000" w:sz="4" w:space="0"/>
              <w:left w:val="single" w:color="000000" w:sz="8" w:space="0"/>
              <w:bottom w:val="single" w:color="000000" w:sz="8" w:space="0"/>
              <w:right w:val="single" w:color="000000" w:sz="4" w:space="0"/>
            </w:tcBorders>
            <w:vAlign w:val="center"/>
          </w:tcPr>
          <w:p w14:paraId="44C91FD6">
            <w:pPr>
              <w:widowControl/>
              <w:jc w:val="left"/>
              <w:rPr>
                <w:rFonts w:eastAsia="宋体"/>
                <w:kern w:val="0"/>
                <w:sz w:val="24"/>
                <w:szCs w:val="24"/>
                <w:lang w:eastAsia="en-US"/>
              </w:rPr>
            </w:pPr>
            <w:r>
              <w:rPr>
                <w:rFonts w:eastAsia="宋体"/>
                <w:kern w:val="0"/>
                <w:sz w:val="24"/>
                <w:szCs w:val="24"/>
                <w:lang w:eastAsia="en-US"/>
              </w:rPr>
              <w:t>17</w:t>
            </w:r>
          </w:p>
        </w:tc>
        <w:tc>
          <w:tcPr>
            <w:tcW w:w="4278" w:type="dxa"/>
            <w:tcBorders>
              <w:top w:val="single" w:color="000000" w:sz="4" w:space="0"/>
              <w:left w:val="single" w:color="000000" w:sz="4" w:space="0"/>
              <w:bottom w:val="single" w:color="000000" w:sz="8" w:space="0"/>
              <w:right w:val="single" w:color="000000" w:sz="4" w:space="0"/>
            </w:tcBorders>
            <w:vAlign w:val="center"/>
          </w:tcPr>
          <w:p w14:paraId="157A53DF">
            <w:pPr>
              <w:widowControl/>
              <w:jc w:val="left"/>
              <w:rPr>
                <w:rFonts w:eastAsia="宋体"/>
                <w:kern w:val="0"/>
                <w:sz w:val="24"/>
                <w:szCs w:val="24"/>
                <w:lang w:eastAsia="en-US"/>
              </w:rPr>
            </w:pPr>
            <w:r>
              <w:rPr>
                <w:rFonts w:eastAsia="宋体"/>
                <w:kern w:val="0"/>
                <w:sz w:val="24"/>
                <w:szCs w:val="24"/>
                <w:lang w:eastAsia="en-US"/>
              </w:rPr>
              <w:t>缓冲器</w:t>
            </w:r>
          </w:p>
        </w:tc>
        <w:tc>
          <w:tcPr>
            <w:tcW w:w="4820" w:type="dxa"/>
            <w:tcBorders>
              <w:top w:val="single" w:color="000000" w:sz="4" w:space="0"/>
              <w:left w:val="single" w:color="000000" w:sz="4" w:space="0"/>
              <w:bottom w:val="single" w:color="000000" w:sz="8" w:space="0"/>
              <w:right w:val="single" w:color="000000" w:sz="8" w:space="0"/>
            </w:tcBorders>
            <w:vAlign w:val="center"/>
          </w:tcPr>
          <w:p w14:paraId="0E4AE1D7">
            <w:pPr>
              <w:widowControl/>
              <w:jc w:val="left"/>
              <w:rPr>
                <w:rFonts w:eastAsia="宋体"/>
                <w:kern w:val="0"/>
                <w:sz w:val="24"/>
                <w:szCs w:val="24"/>
                <w:lang w:eastAsia="en-US"/>
              </w:rPr>
            </w:pPr>
            <w:r>
              <w:rPr>
                <w:rFonts w:eastAsia="宋体"/>
                <w:kern w:val="0"/>
                <w:sz w:val="24"/>
                <w:szCs w:val="24"/>
                <w:lang w:eastAsia="en-US"/>
              </w:rPr>
              <w:t>固定，无松动</w:t>
            </w:r>
          </w:p>
        </w:tc>
      </w:tr>
    </w:tbl>
    <w:p w14:paraId="00E33FD0">
      <w:pPr>
        <w:widowControl/>
        <w:jc w:val="left"/>
        <w:rPr>
          <w:rFonts w:eastAsia="宋体"/>
          <w:kern w:val="0"/>
          <w:sz w:val="24"/>
          <w:szCs w:val="24"/>
          <w:lang w:eastAsia="en-US"/>
        </w:rPr>
      </w:pPr>
    </w:p>
    <w:p w14:paraId="4CC0E3A8">
      <w:pPr>
        <w:widowControl/>
        <w:jc w:val="left"/>
        <w:rPr>
          <w:rFonts w:eastAsia="宋体"/>
          <w:kern w:val="0"/>
          <w:sz w:val="24"/>
          <w:szCs w:val="24"/>
          <w:lang w:eastAsia="zh-CN"/>
        </w:rPr>
      </w:pPr>
      <w:r>
        <w:rPr>
          <w:rFonts w:eastAsia="宋体"/>
          <w:kern w:val="0"/>
          <w:sz w:val="24"/>
          <w:szCs w:val="24"/>
          <w:lang w:eastAsia="zh-CN"/>
        </w:rPr>
        <w:t>注 A-1：如果某些电梯没有表中的项目(内容)，如有的电梯不含有某种部件，项目(内容)可适当进行调整(下同)</w:t>
      </w:r>
    </w:p>
    <w:p w14:paraId="52965422">
      <w:pPr>
        <w:widowControl/>
        <w:jc w:val="left"/>
        <w:rPr>
          <w:rFonts w:eastAsia="宋体"/>
          <w:kern w:val="0"/>
          <w:sz w:val="24"/>
          <w:szCs w:val="24"/>
          <w:lang w:eastAsia="zh-CN"/>
        </w:rPr>
      </w:pPr>
      <w:r>
        <w:rPr>
          <w:rFonts w:eastAsia="宋体"/>
          <w:kern w:val="0"/>
          <w:sz w:val="24"/>
          <w:szCs w:val="24"/>
          <w:lang w:eastAsia="zh-CN"/>
        </w:rPr>
        <w:t>注</w:t>
      </w:r>
      <w:r>
        <w:rPr>
          <w:rFonts w:eastAsia="宋体"/>
          <w:spacing w:val="10"/>
          <w:kern w:val="0"/>
          <w:sz w:val="24"/>
          <w:szCs w:val="24"/>
          <w:lang w:eastAsia="zh-CN"/>
        </w:rPr>
        <w:t xml:space="preserve"> </w:t>
      </w:r>
      <w:r>
        <w:rPr>
          <w:rFonts w:eastAsia="宋体"/>
          <w:spacing w:val="3"/>
          <w:kern w:val="0"/>
          <w:sz w:val="24"/>
          <w:szCs w:val="24"/>
          <w:lang w:eastAsia="zh-CN"/>
        </w:rPr>
        <w:t>A-</w:t>
      </w:r>
      <w:r>
        <w:rPr>
          <w:rFonts w:eastAsia="宋体"/>
          <w:spacing w:val="4"/>
          <w:kern w:val="0"/>
          <w:sz w:val="24"/>
          <w:szCs w:val="24"/>
          <w:lang w:eastAsia="zh-CN"/>
        </w:rPr>
        <w:t>2</w:t>
      </w:r>
      <w:r>
        <w:rPr>
          <w:rFonts w:eastAsia="宋体"/>
          <w:spacing w:val="-42"/>
          <w:kern w:val="0"/>
          <w:sz w:val="24"/>
          <w:szCs w:val="24"/>
          <w:lang w:eastAsia="zh-CN"/>
        </w:rPr>
        <w:t>：</w:t>
      </w:r>
      <w:r>
        <w:rPr>
          <w:rFonts w:eastAsia="宋体"/>
          <w:kern w:val="0"/>
          <w:sz w:val="24"/>
          <w:szCs w:val="24"/>
          <w:lang w:eastAsia="zh-CN"/>
        </w:rPr>
        <w:t>维护保养项</w:t>
      </w:r>
      <w:r>
        <w:rPr>
          <w:rFonts w:eastAsia="宋体"/>
          <w:spacing w:val="7"/>
          <w:kern w:val="0"/>
          <w:sz w:val="24"/>
          <w:szCs w:val="24"/>
          <w:lang w:eastAsia="zh-CN"/>
        </w:rPr>
        <w:t>目</w:t>
      </w:r>
      <w:r>
        <w:rPr>
          <w:rFonts w:eastAsia="宋体"/>
          <w:spacing w:val="4"/>
          <w:w w:val="155"/>
          <w:kern w:val="0"/>
          <w:sz w:val="24"/>
          <w:szCs w:val="24"/>
          <w:lang w:eastAsia="zh-CN"/>
        </w:rPr>
        <w:t>(</w:t>
      </w:r>
      <w:r>
        <w:rPr>
          <w:rFonts w:eastAsia="宋体"/>
          <w:spacing w:val="7"/>
          <w:kern w:val="0"/>
          <w:sz w:val="24"/>
          <w:szCs w:val="24"/>
          <w:lang w:eastAsia="zh-CN"/>
        </w:rPr>
        <w:t>内</w:t>
      </w:r>
      <w:r>
        <w:rPr>
          <w:rFonts w:eastAsia="宋体"/>
          <w:kern w:val="0"/>
          <w:sz w:val="24"/>
          <w:szCs w:val="24"/>
          <w:lang w:eastAsia="zh-CN"/>
        </w:rPr>
        <w:t>容</w:t>
      </w:r>
      <w:r>
        <w:rPr>
          <w:rFonts w:eastAsia="宋体"/>
          <w:spacing w:val="4"/>
          <w:w w:val="155"/>
          <w:kern w:val="0"/>
          <w:sz w:val="24"/>
          <w:szCs w:val="24"/>
          <w:lang w:eastAsia="zh-CN"/>
        </w:rPr>
        <w:t>)</w:t>
      </w:r>
      <w:r>
        <w:rPr>
          <w:rFonts w:eastAsia="宋体"/>
          <w:kern w:val="0"/>
          <w:sz w:val="24"/>
          <w:szCs w:val="24"/>
          <w:lang w:eastAsia="zh-CN"/>
        </w:rPr>
        <w:t>和</w:t>
      </w:r>
      <w:r>
        <w:rPr>
          <w:rFonts w:eastAsia="宋体"/>
          <w:spacing w:val="7"/>
          <w:kern w:val="0"/>
          <w:sz w:val="24"/>
          <w:szCs w:val="24"/>
          <w:lang w:eastAsia="zh-CN"/>
        </w:rPr>
        <w:t>要</w:t>
      </w:r>
      <w:r>
        <w:rPr>
          <w:rFonts w:eastAsia="宋体"/>
          <w:kern w:val="0"/>
          <w:sz w:val="24"/>
          <w:szCs w:val="24"/>
          <w:lang w:eastAsia="zh-CN"/>
        </w:rPr>
        <w:t>求</w:t>
      </w:r>
      <w:r>
        <w:rPr>
          <w:rFonts w:eastAsia="宋体"/>
          <w:spacing w:val="7"/>
          <w:kern w:val="0"/>
          <w:sz w:val="24"/>
          <w:szCs w:val="24"/>
          <w:lang w:eastAsia="zh-CN"/>
        </w:rPr>
        <w:t>中</w:t>
      </w:r>
      <w:r>
        <w:rPr>
          <w:rFonts w:eastAsia="宋体"/>
          <w:kern w:val="0"/>
          <w:sz w:val="24"/>
          <w:szCs w:val="24"/>
          <w:lang w:eastAsia="zh-CN"/>
        </w:rPr>
        <w:t>对测</w:t>
      </w:r>
      <w:r>
        <w:rPr>
          <w:rFonts w:eastAsia="宋体"/>
          <w:spacing w:val="7"/>
          <w:kern w:val="0"/>
          <w:sz w:val="24"/>
          <w:szCs w:val="24"/>
          <w:lang w:eastAsia="zh-CN"/>
        </w:rPr>
        <w:t>试</w:t>
      </w:r>
      <w:r>
        <w:rPr>
          <w:rFonts w:eastAsia="宋体"/>
          <w:spacing w:val="-42"/>
          <w:kern w:val="0"/>
          <w:sz w:val="24"/>
          <w:szCs w:val="24"/>
          <w:lang w:eastAsia="zh-CN"/>
        </w:rPr>
        <w:t>、</w:t>
      </w:r>
      <w:r>
        <w:rPr>
          <w:rFonts w:eastAsia="宋体"/>
          <w:spacing w:val="7"/>
          <w:kern w:val="0"/>
          <w:sz w:val="24"/>
          <w:szCs w:val="24"/>
          <w:lang w:eastAsia="zh-CN"/>
        </w:rPr>
        <w:t>试</w:t>
      </w:r>
      <w:r>
        <w:rPr>
          <w:rFonts w:eastAsia="宋体"/>
          <w:kern w:val="0"/>
          <w:sz w:val="24"/>
          <w:szCs w:val="24"/>
          <w:lang w:eastAsia="zh-CN"/>
        </w:rPr>
        <w:t>验有明</w:t>
      </w:r>
      <w:r>
        <w:rPr>
          <w:rFonts w:eastAsia="宋体"/>
          <w:spacing w:val="7"/>
          <w:kern w:val="0"/>
          <w:sz w:val="24"/>
          <w:szCs w:val="24"/>
          <w:lang w:eastAsia="zh-CN"/>
        </w:rPr>
        <w:t>确规</w:t>
      </w:r>
      <w:r>
        <w:rPr>
          <w:rFonts w:eastAsia="宋体"/>
          <w:kern w:val="0"/>
          <w:sz w:val="24"/>
          <w:szCs w:val="24"/>
          <w:lang w:eastAsia="zh-CN"/>
        </w:rPr>
        <w:t>定的</w:t>
      </w:r>
      <w:r>
        <w:rPr>
          <w:rFonts w:eastAsia="宋体"/>
          <w:spacing w:val="-43"/>
          <w:kern w:val="0"/>
          <w:sz w:val="24"/>
          <w:szCs w:val="24"/>
          <w:lang w:eastAsia="zh-CN"/>
        </w:rPr>
        <w:t>，</w:t>
      </w:r>
      <w:r>
        <w:rPr>
          <w:rFonts w:eastAsia="宋体"/>
          <w:kern w:val="0"/>
          <w:sz w:val="24"/>
          <w:szCs w:val="24"/>
          <w:lang w:eastAsia="zh-CN"/>
        </w:rPr>
        <w:t>应</w:t>
      </w:r>
      <w:r>
        <w:rPr>
          <w:rFonts w:eastAsia="宋体"/>
          <w:spacing w:val="7"/>
          <w:kern w:val="0"/>
          <w:sz w:val="24"/>
          <w:szCs w:val="24"/>
          <w:lang w:eastAsia="zh-CN"/>
        </w:rPr>
        <w:t>当</w:t>
      </w:r>
      <w:r>
        <w:rPr>
          <w:rFonts w:eastAsia="宋体"/>
          <w:kern w:val="0"/>
          <w:sz w:val="24"/>
          <w:szCs w:val="24"/>
          <w:lang w:eastAsia="zh-CN"/>
        </w:rPr>
        <w:t>按照规</w:t>
      </w:r>
      <w:r>
        <w:rPr>
          <w:rFonts w:eastAsia="宋体"/>
          <w:spacing w:val="7"/>
          <w:kern w:val="0"/>
          <w:sz w:val="24"/>
          <w:szCs w:val="24"/>
          <w:lang w:eastAsia="zh-CN"/>
        </w:rPr>
        <w:t>定进</w:t>
      </w:r>
      <w:r>
        <w:rPr>
          <w:rFonts w:eastAsia="宋体"/>
          <w:kern w:val="0"/>
          <w:sz w:val="24"/>
          <w:szCs w:val="24"/>
          <w:lang w:eastAsia="zh-CN"/>
        </w:rPr>
        <w:t>行测试</w:t>
      </w:r>
      <w:r>
        <w:rPr>
          <w:rFonts w:hint="eastAsia" w:eastAsia="宋体"/>
          <w:kern w:val="0"/>
          <w:sz w:val="24"/>
          <w:szCs w:val="24"/>
          <w:lang w:eastAsia="zh-CN"/>
        </w:rPr>
        <w:t>、</w:t>
      </w:r>
      <w:r>
        <w:rPr>
          <w:rFonts w:eastAsia="宋体"/>
          <w:kern w:val="0"/>
          <w:sz w:val="24"/>
          <w:szCs w:val="24"/>
          <w:lang w:eastAsia="zh-CN"/>
        </w:rPr>
        <w:t>试验，</w:t>
      </w:r>
      <w:r>
        <w:rPr>
          <w:rFonts w:eastAsia="宋体"/>
          <w:spacing w:val="7"/>
          <w:kern w:val="0"/>
          <w:sz w:val="24"/>
          <w:szCs w:val="24"/>
          <w:lang w:eastAsia="zh-CN"/>
        </w:rPr>
        <w:t>没有</w:t>
      </w:r>
      <w:r>
        <w:rPr>
          <w:rFonts w:eastAsia="宋体"/>
          <w:kern w:val="0"/>
          <w:sz w:val="24"/>
          <w:szCs w:val="24"/>
          <w:lang w:eastAsia="zh-CN"/>
        </w:rPr>
        <w:t>明确规</w:t>
      </w:r>
      <w:r>
        <w:rPr>
          <w:rFonts w:eastAsia="宋体"/>
          <w:spacing w:val="7"/>
          <w:kern w:val="0"/>
          <w:sz w:val="24"/>
          <w:szCs w:val="24"/>
          <w:lang w:eastAsia="zh-CN"/>
        </w:rPr>
        <w:t>定的</w:t>
      </w:r>
      <w:r>
        <w:rPr>
          <w:rFonts w:eastAsia="宋体"/>
          <w:kern w:val="0"/>
          <w:sz w:val="24"/>
          <w:szCs w:val="24"/>
          <w:lang w:eastAsia="zh-CN"/>
        </w:rPr>
        <w:t>，一般</w:t>
      </w:r>
      <w:r>
        <w:rPr>
          <w:rFonts w:eastAsia="宋体"/>
          <w:spacing w:val="7"/>
          <w:kern w:val="0"/>
          <w:sz w:val="24"/>
          <w:szCs w:val="24"/>
          <w:lang w:eastAsia="zh-CN"/>
        </w:rPr>
        <w:t>为检</w:t>
      </w:r>
      <w:r>
        <w:rPr>
          <w:rFonts w:eastAsia="宋体"/>
          <w:kern w:val="0"/>
          <w:sz w:val="24"/>
          <w:szCs w:val="24"/>
          <w:lang w:eastAsia="zh-CN"/>
        </w:rPr>
        <w:t>查、调</w:t>
      </w:r>
      <w:r>
        <w:rPr>
          <w:rFonts w:eastAsia="宋体"/>
          <w:spacing w:val="7"/>
          <w:kern w:val="0"/>
          <w:sz w:val="24"/>
          <w:szCs w:val="24"/>
          <w:lang w:eastAsia="zh-CN"/>
        </w:rPr>
        <w:t>整、</w:t>
      </w:r>
      <w:r>
        <w:rPr>
          <w:rFonts w:eastAsia="宋体"/>
          <w:kern w:val="0"/>
          <w:sz w:val="24"/>
          <w:szCs w:val="24"/>
          <w:lang w:eastAsia="zh-CN"/>
        </w:rPr>
        <w:t>清洁和</w:t>
      </w:r>
      <w:r>
        <w:rPr>
          <w:rFonts w:eastAsia="宋体"/>
          <w:spacing w:val="7"/>
          <w:kern w:val="0"/>
          <w:sz w:val="24"/>
          <w:szCs w:val="24"/>
          <w:lang w:eastAsia="zh-CN"/>
        </w:rPr>
        <w:t>润</w:t>
      </w:r>
      <w:r>
        <w:rPr>
          <w:rFonts w:eastAsia="宋体"/>
          <w:kern w:val="0"/>
          <w:sz w:val="24"/>
          <w:szCs w:val="24"/>
          <w:lang w:eastAsia="zh-CN"/>
        </w:rPr>
        <w:t>滑</w:t>
      </w:r>
      <w:r>
        <w:rPr>
          <w:rFonts w:eastAsia="宋体"/>
          <w:spacing w:val="3"/>
          <w:w w:val="155"/>
          <w:kern w:val="0"/>
          <w:sz w:val="24"/>
          <w:szCs w:val="24"/>
          <w:lang w:eastAsia="zh-CN"/>
        </w:rPr>
        <w:t>(</w:t>
      </w:r>
      <w:r>
        <w:rPr>
          <w:rFonts w:eastAsia="宋体"/>
          <w:kern w:val="0"/>
          <w:sz w:val="24"/>
          <w:szCs w:val="24"/>
          <w:lang w:eastAsia="zh-CN"/>
        </w:rPr>
        <w:t>下同</w:t>
      </w:r>
      <w:r>
        <w:rPr>
          <w:rFonts w:eastAsia="宋体"/>
          <w:spacing w:val="4"/>
          <w:w w:val="155"/>
          <w:kern w:val="0"/>
          <w:sz w:val="24"/>
          <w:szCs w:val="24"/>
          <w:lang w:eastAsia="zh-CN"/>
        </w:rPr>
        <w:t>)</w:t>
      </w:r>
      <w:r>
        <w:rPr>
          <w:rFonts w:eastAsia="宋体"/>
          <w:kern w:val="0"/>
          <w:sz w:val="24"/>
          <w:szCs w:val="24"/>
          <w:lang w:eastAsia="zh-CN"/>
        </w:rPr>
        <w:t>。</w:t>
      </w:r>
    </w:p>
    <w:p w14:paraId="51990A48">
      <w:pPr>
        <w:widowControl/>
        <w:jc w:val="left"/>
        <w:rPr>
          <w:rFonts w:eastAsia="宋体"/>
          <w:kern w:val="0"/>
          <w:sz w:val="24"/>
          <w:szCs w:val="24"/>
          <w:lang w:eastAsia="zh-CN"/>
        </w:rPr>
      </w:pPr>
      <w:r>
        <w:rPr>
          <w:rFonts w:eastAsia="宋体"/>
          <w:kern w:val="0"/>
          <w:sz w:val="24"/>
          <w:szCs w:val="24"/>
          <w:lang w:eastAsia="zh-CN"/>
        </w:rPr>
        <w:t>注</w:t>
      </w:r>
      <w:r>
        <w:rPr>
          <w:rFonts w:eastAsia="宋体"/>
          <w:spacing w:val="10"/>
          <w:kern w:val="0"/>
          <w:sz w:val="24"/>
          <w:szCs w:val="24"/>
          <w:lang w:eastAsia="zh-CN"/>
        </w:rPr>
        <w:t xml:space="preserve"> </w:t>
      </w:r>
      <w:r>
        <w:rPr>
          <w:rFonts w:eastAsia="宋体"/>
          <w:spacing w:val="3"/>
          <w:kern w:val="0"/>
          <w:sz w:val="24"/>
          <w:szCs w:val="24"/>
          <w:lang w:eastAsia="zh-CN"/>
        </w:rPr>
        <w:t>A-</w:t>
      </w:r>
      <w:r>
        <w:rPr>
          <w:rFonts w:eastAsia="宋体"/>
          <w:spacing w:val="4"/>
          <w:kern w:val="0"/>
          <w:sz w:val="24"/>
          <w:szCs w:val="24"/>
          <w:lang w:eastAsia="zh-CN"/>
        </w:rPr>
        <w:t>3</w:t>
      </w:r>
      <w:r>
        <w:rPr>
          <w:rFonts w:eastAsia="宋体"/>
          <w:spacing w:val="1"/>
          <w:kern w:val="0"/>
          <w:sz w:val="24"/>
          <w:szCs w:val="24"/>
          <w:lang w:eastAsia="zh-CN"/>
        </w:rPr>
        <w:t>：</w:t>
      </w:r>
      <w:r>
        <w:rPr>
          <w:rFonts w:eastAsia="宋体"/>
          <w:spacing w:val="10"/>
          <w:kern w:val="0"/>
          <w:sz w:val="24"/>
          <w:szCs w:val="24"/>
          <w:lang w:eastAsia="zh-CN"/>
        </w:rPr>
        <w:t>维</w:t>
      </w:r>
      <w:r>
        <w:rPr>
          <w:rFonts w:eastAsia="宋体"/>
          <w:kern w:val="0"/>
          <w:sz w:val="24"/>
          <w:szCs w:val="24"/>
          <w:lang w:eastAsia="zh-CN"/>
        </w:rPr>
        <w:t>护保养</w:t>
      </w:r>
      <w:r>
        <w:rPr>
          <w:rFonts w:eastAsia="宋体"/>
          <w:spacing w:val="7"/>
          <w:kern w:val="0"/>
          <w:sz w:val="24"/>
          <w:szCs w:val="24"/>
          <w:lang w:eastAsia="zh-CN"/>
        </w:rPr>
        <w:t>基本</w:t>
      </w:r>
      <w:r>
        <w:rPr>
          <w:rFonts w:eastAsia="宋体"/>
          <w:kern w:val="0"/>
          <w:sz w:val="24"/>
          <w:szCs w:val="24"/>
          <w:lang w:eastAsia="zh-CN"/>
        </w:rPr>
        <w:t>要求中，</w:t>
      </w:r>
      <w:r>
        <w:rPr>
          <w:rFonts w:eastAsia="宋体"/>
          <w:spacing w:val="7"/>
          <w:kern w:val="0"/>
          <w:sz w:val="24"/>
          <w:szCs w:val="24"/>
          <w:lang w:eastAsia="zh-CN"/>
        </w:rPr>
        <w:t>规</w:t>
      </w:r>
      <w:r>
        <w:rPr>
          <w:rFonts w:eastAsia="宋体"/>
          <w:kern w:val="0"/>
          <w:sz w:val="24"/>
          <w:szCs w:val="24"/>
          <w:lang w:eastAsia="zh-CN"/>
        </w:rPr>
        <w:t>定</w:t>
      </w:r>
      <w:r>
        <w:rPr>
          <w:rFonts w:eastAsia="宋体"/>
          <w:spacing w:val="1"/>
          <w:kern w:val="0"/>
          <w:sz w:val="24"/>
          <w:szCs w:val="24"/>
          <w:lang w:eastAsia="zh-CN"/>
        </w:rPr>
        <w:t>为</w:t>
      </w:r>
      <w:r>
        <w:rPr>
          <w:rFonts w:eastAsia="宋体"/>
          <w:kern w:val="0"/>
          <w:sz w:val="24"/>
          <w:szCs w:val="24"/>
          <w:lang w:eastAsia="zh-CN"/>
        </w:rPr>
        <w:t>“</w:t>
      </w:r>
      <w:r>
        <w:rPr>
          <w:rFonts w:eastAsia="宋体"/>
          <w:spacing w:val="7"/>
          <w:kern w:val="0"/>
          <w:sz w:val="24"/>
          <w:szCs w:val="24"/>
          <w:lang w:eastAsia="zh-CN"/>
        </w:rPr>
        <w:t>符合</w:t>
      </w:r>
      <w:r>
        <w:rPr>
          <w:rFonts w:eastAsia="宋体"/>
          <w:kern w:val="0"/>
          <w:sz w:val="24"/>
          <w:szCs w:val="24"/>
          <w:lang w:eastAsia="zh-CN"/>
        </w:rPr>
        <w:t>标准值”</w:t>
      </w:r>
      <w:r>
        <w:rPr>
          <w:rFonts w:eastAsia="宋体"/>
          <w:spacing w:val="7"/>
          <w:kern w:val="0"/>
          <w:sz w:val="24"/>
          <w:szCs w:val="24"/>
          <w:lang w:eastAsia="zh-CN"/>
        </w:rPr>
        <w:t>的</w:t>
      </w:r>
      <w:r>
        <w:rPr>
          <w:rFonts w:eastAsia="宋体"/>
          <w:spacing w:val="1"/>
          <w:kern w:val="0"/>
          <w:sz w:val="24"/>
          <w:szCs w:val="24"/>
          <w:lang w:eastAsia="zh-CN"/>
        </w:rPr>
        <w:t>，</w:t>
      </w:r>
      <w:r>
        <w:rPr>
          <w:rFonts w:eastAsia="宋体"/>
          <w:kern w:val="0"/>
          <w:sz w:val="24"/>
          <w:szCs w:val="24"/>
          <w:lang w:eastAsia="zh-CN"/>
        </w:rPr>
        <w:t>是指</w:t>
      </w:r>
      <w:r>
        <w:rPr>
          <w:rFonts w:eastAsia="宋体"/>
          <w:spacing w:val="7"/>
          <w:kern w:val="0"/>
          <w:sz w:val="24"/>
          <w:szCs w:val="24"/>
          <w:lang w:eastAsia="zh-CN"/>
        </w:rPr>
        <w:t>符合</w:t>
      </w:r>
      <w:r>
        <w:rPr>
          <w:rFonts w:eastAsia="宋体"/>
          <w:kern w:val="0"/>
          <w:sz w:val="24"/>
          <w:szCs w:val="24"/>
          <w:lang w:eastAsia="zh-CN"/>
        </w:rPr>
        <w:t>对应的</w:t>
      </w:r>
      <w:r>
        <w:rPr>
          <w:rFonts w:eastAsia="宋体"/>
          <w:spacing w:val="7"/>
          <w:kern w:val="0"/>
          <w:sz w:val="24"/>
          <w:szCs w:val="24"/>
          <w:lang w:eastAsia="zh-CN"/>
        </w:rPr>
        <w:t>国家</w:t>
      </w:r>
      <w:r>
        <w:rPr>
          <w:rFonts w:eastAsia="宋体"/>
          <w:kern w:val="0"/>
          <w:sz w:val="24"/>
          <w:szCs w:val="24"/>
          <w:lang w:eastAsia="zh-CN"/>
        </w:rPr>
        <w:t>标准</w:t>
      </w:r>
      <w:r>
        <w:rPr>
          <w:rFonts w:eastAsia="宋体"/>
          <w:spacing w:val="1"/>
          <w:kern w:val="0"/>
          <w:sz w:val="24"/>
          <w:szCs w:val="24"/>
          <w:lang w:eastAsia="zh-CN"/>
        </w:rPr>
        <w:t>、</w:t>
      </w:r>
      <w:r>
        <w:rPr>
          <w:rFonts w:eastAsia="宋体"/>
          <w:kern w:val="0"/>
          <w:sz w:val="24"/>
          <w:szCs w:val="24"/>
          <w:lang w:eastAsia="zh-CN"/>
        </w:rPr>
        <w:t>行业 标准和</w:t>
      </w:r>
      <w:r>
        <w:rPr>
          <w:rFonts w:eastAsia="宋体"/>
          <w:spacing w:val="7"/>
          <w:kern w:val="0"/>
          <w:sz w:val="24"/>
          <w:szCs w:val="24"/>
          <w:lang w:eastAsia="zh-CN"/>
        </w:rPr>
        <w:t>制造</w:t>
      </w:r>
      <w:r>
        <w:rPr>
          <w:rFonts w:eastAsia="宋体"/>
          <w:kern w:val="0"/>
          <w:sz w:val="24"/>
          <w:szCs w:val="24"/>
          <w:lang w:eastAsia="zh-CN"/>
        </w:rPr>
        <w:t>单位要</w:t>
      </w:r>
      <w:r>
        <w:rPr>
          <w:rFonts w:eastAsia="宋体"/>
          <w:spacing w:val="7"/>
          <w:kern w:val="0"/>
          <w:sz w:val="24"/>
          <w:szCs w:val="24"/>
          <w:lang w:eastAsia="zh-CN"/>
        </w:rPr>
        <w:t>求</w:t>
      </w:r>
      <w:r>
        <w:rPr>
          <w:rFonts w:eastAsia="宋体"/>
          <w:spacing w:val="4"/>
          <w:w w:val="155"/>
          <w:kern w:val="0"/>
          <w:sz w:val="24"/>
          <w:szCs w:val="24"/>
          <w:lang w:eastAsia="zh-CN"/>
        </w:rPr>
        <w:t>(</w:t>
      </w:r>
      <w:r>
        <w:rPr>
          <w:rFonts w:eastAsia="宋体"/>
          <w:spacing w:val="7"/>
          <w:kern w:val="0"/>
          <w:sz w:val="24"/>
          <w:szCs w:val="24"/>
          <w:lang w:eastAsia="zh-CN"/>
        </w:rPr>
        <w:t>下</w:t>
      </w:r>
      <w:r>
        <w:rPr>
          <w:rFonts w:eastAsia="宋体"/>
          <w:kern w:val="0"/>
          <w:sz w:val="24"/>
          <w:szCs w:val="24"/>
          <w:lang w:eastAsia="zh-CN"/>
        </w:rPr>
        <w:t>同</w:t>
      </w:r>
      <w:r>
        <w:rPr>
          <w:rFonts w:eastAsia="宋体"/>
          <w:spacing w:val="4"/>
          <w:w w:val="155"/>
          <w:kern w:val="0"/>
          <w:sz w:val="24"/>
          <w:szCs w:val="24"/>
          <w:lang w:eastAsia="zh-CN"/>
        </w:rPr>
        <w:t>)</w:t>
      </w:r>
      <w:r>
        <w:rPr>
          <w:rFonts w:eastAsia="宋体"/>
          <w:kern w:val="0"/>
          <w:sz w:val="24"/>
          <w:szCs w:val="24"/>
          <w:lang w:eastAsia="zh-CN"/>
        </w:rPr>
        <w:t>。</w:t>
      </w:r>
    </w:p>
    <w:p w14:paraId="329322BD">
      <w:pPr>
        <w:widowControl/>
        <w:jc w:val="left"/>
        <w:rPr>
          <w:rFonts w:eastAsia="宋体"/>
          <w:kern w:val="0"/>
          <w:sz w:val="24"/>
          <w:szCs w:val="24"/>
          <w:lang w:eastAsia="zh-CN"/>
        </w:rPr>
      </w:pPr>
      <w:r>
        <w:rPr>
          <w:rFonts w:eastAsia="宋体"/>
          <w:kern w:val="0"/>
          <w:sz w:val="24"/>
          <w:szCs w:val="24"/>
          <w:lang w:eastAsia="zh-CN"/>
        </w:rPr>
        <w:t>注 A-4：维护保养基本要求中，规定为“制造单位要求”的，按照制造单位的要求，其他没 有明确“要求”的，应当为安全技术规范、标准或者制造单位等的要求(下同)。</w:t>
      </w:r>
    </w:p>
    <w:p w14:paraId="29AF2DE4">
      <w:pPr>
        <w:widowControl/>
        <w:jc w:val="left"/>
        <w:rPr>
          <w:rFonts w:eastAsia="宋体"/>
          <w:spacing w:val="7"/>
          <w:kern w:val="0"/>
          <w:sz w:val="24"/>
          <w:szCs w:val="24"/>
          <w:lang w:eastAsia="zh-CN"/>
        </w:rPr>
      </w:pPr>
    </w:p>
    <w:p w14:paraId="3B512D48">
      <w:pPr>
        <w:widowControl/>
        <w:jc w:val="left"/>
        <w:rPr>
          <w:rFonts w:eastAsia="宋体"/>
          <w:spacing w:val="7"/>
          <w:kern w:val="0"/>
          <w:sz w:val="24"/>
          <w:szCs w:val="24"/>
          <w:lang w:eastAsia="zh-CN"/>
        </w:rPr>
      </w:pPr>
    </w:p>
    <w:p w14:paraId="112D30BA">
      <w:pPr>
        <w:widowControl/>
        <w:jc w:val="left"/>
        <w:rPr>
          <w:rFonts w:eastAsia="宋体"/>
          <w:kern w:val="0"/>
          <w:sz w:val="24"/>
          <w:szCs w:val="24"/>
          <w:lang w:eastAsia="zh-CN"/>
        </w:rPr>
      </w:pPr>
      <w:r>
        <w:rPr>
          <w:rFonts w:hint="eastAsia" w:eastAsia="宋体"/>
          <w:kern w:val="0"/>
          <w:sz w:val="24"/>
          <w:szCs w:val="24"/>
          <w:lang w:val="en-US" w:eastAsia="zh-CN"/>
        </w:rPr>
        <w:t>二、</w:t>
      </w:r>
      <w:r>
        <w:rPr>
          <w:rFonts w:eastAsia="宋体"/>
          <w:kern w:val="0"/>
          <w:sz w:val="24"/>
          <w:szCs w:val="24"/>
          <w:lang w:eastAsia="zh-CN"/>
        </w:rPr>
        <w:t>自动扶梯与自动人行道维护保养项目(内容</w:t>
      </w:r>
      <w:r>
        <w:rPr>
          <w:rFonts w:eastAsia="宋体"/>
          <w:spacing w:val="-1"/>
          <w:kern w:val="0"/>
          <w:sz w:val="24"/>
          <w:szCs w:val="24"/>
          <w:lang w:eastAsia="zh-CN"/>
        </w:rPr>
        <w:t>)</w:t>
      </w:r>
      <w:r>
        <w:rPr>
          <w:rFonts w:eastAsia="宋体"/>
          <w:kern w:val="0"/>
          <w:sz w:val="24"/>
          <w:szCs w:val="24"/>
          <w:lang w:eastAsia="zh-CN"/>
        </w:rPr>
        <w:t>和要求</w:t>
      </w:r>
    </w:p>
    <w:p w14:paraId="11900137">
      <w:pPr>
        <w:widowControl/>
        <w:jc w:val="left"/>
        <w:rPr>
          <w:rFonts w:eastAsia="宋体"/>
          <w:kern w:val="0"/>
          <w:sz w:val="24"/>
          <w:szCs w:val="24"/>
          <w:lang w:eastAsia="zh-CN"/>
        </w:rPr>
      </w:pPr>
      <w:r>
        <w:rPr>
          <w:rFonts w:eastAsia="宋体"/>
          <w:spacing w:val="3"/>
          <w:w w:val="75"/>
          <w:kern w:val="0"/>
          <w:sz w:val="24"/>
          <w:szCs w:val="24"/>
          <w:lang w:eastAsia="zh-CN"/>
        </w:rPr>
        <w:t>D</w:t>
      </w:r>
      <w:r>
        <w:rPr>
          <w:rFonts w:eastAsia="宋体"/>
          <w:w w:val="75"/>
          <w:kern w:val="0"/>
          <w:sz w:val="24"/>
          <w:szCs w:val="24"/>
          <w:lang w:eastAsia="zh-CN"/>
        </w:rPr>
        <w:t>1</w:t>
      </w:r>
      <w:r>
        <w:rPr>
          <w:rFonts w:eastAsia="宋体"/>
          <w:kern w:val="0"/>
          <w:sz w:val="24"/>
          <w:szCs w:val="24"/>
          <w:lang w:eastAsia="zh-CN"/>
        </w:rPr>
        <w:tab/>
      </w:r>
      <w:r>
        <w:rPr>
          <w:rFonts w:eastAsia="宋体"/>
          <w:kern w:val="0"/>
          <w:sz w:val="24"/>
          <w:szCs w:val="24"/>
          <w:lang w:eastAsia="zh-CN"/>
        </w:rPr>
        <w:t>半月维护保养项目</w:t>
      </w:r>
      <w:r>
        <w:rPr>
          <w:rFonts w:eastAsia="宋体"/>
          <w:spacing w:val="4"/>
          <w:w w:val="155"/>
          <w:kern w:val="0"/>
          <w:sz w:val="24"/>
          <w:szCs w:val="24"/>
          <w:lang w:eastAsia="zh-CN"/>
        </w:rPr>
        <w:t>(</w:t>
      </w:r>
      <w:r>
        <w:rPr>
          <w:rFonts w:eastAsia="宋体"/>
          <w:kern w:val="0"/>
          <w:sz w:val="24"/>
          <w:szCs w:val="24"/>
          <w:lang w:eastAsia="zh-CN"/>
        </w:rPr>
        <w:t>内容</w:t>
      </w:r>
      <w:r>
        <w:rPr>
          <w:rFonts w:eastAsia="宋体"/>
          <w:spacing w:val="4"/>
          <w:w w:val="155"/>
          <w:kern w:val="0"/>
          <w:sz w:val="24"/>
          <w:szCs w:val="24"/>
          <w:lang w:eastAsia="zh-CN"/>
        </w:rPr>
        <w:t>)</w:t>
      </w:r>
      <w:r>
        <w:rPr>
          <w:rFonts w:eastAsia="宋体"/>
          <w:kern w:val="0"/>
          <w:sz w:val="24"/>
          <w:szCs w:val="24"/>
          <w:lang w:eastAsia="zh-CN"/>
        </w:rPr>
        <w:t>和要求</w:t>
      </w:r>
    </w:p>
    <w:p w14:paraId="20B4BA15">
      <w:pPr>
        <w:widowControl/>
        <w:jc w:val="left"/>
        <w:rPr>
          <w:rFonts w:eastAsia="宋体"/>
          <w:kern w:val="0"/>
          <w:sz w:val="24"/>
          <w:szCs w:val="24"/>
          <w:lang w:eastAsia="zh-CN"/>
        </w:rPr>
      </w:pPr>
    </w:p>
    <w:p w14:paraId="49D8F386">
      <w:pPr>
        <w:widowControl/>
        <w:jc w:val="left"/>
        <w:rPr>
          <w:rFonts w:eastAsia="宋体"/>
          <w:kern w:val="0"/>
          <w:sz w:val="24"/>
          <w:szCs w:val="24"/>
          <w:lang w:eastAsia="zh-CN"/>
        </w:rPr>
      </w:pPr>
      <w:r>
        <w:rPr>
          <w:rFonts w:eastAsia="宋体"/>
          <w:kern w:val="0"/>
          <w:sz w:val="24"/>
          <w:szCs w:val="24"/>
          <w:lang w:eastAsia="zh-CN"/>
        </w:rPr>
        <w:t>半月维护保养项</w:t>
      </w:r>
      <w:r>
        <w:rPr>
          <w:rFonts w:eastAsia="宋体"/>
          <w:spacing w:val="7"/>
          <w:kern w:val="0"/>
          <w:sz w:val="24"/>
          <w:szCs w:val="24"/>
          <w:lang w:eastAsia="zh-CN"/>
        </w:rPr>
        <w:t>目</w:t>
      </w:r>
      <w:r>
        <w:rPr>
          <w:rFonts w:eastAsia="宋体"/>
          <w:spacing w:val="5"/>
          <w:w w:val="155"/>
          <w:kern w:val="0"/>
          <w:sz w:val="24"/>
          <w:szCs w:val="24"/>
          <w:lang w:eastAsia="zh-CN"/>
        </w:rPr>
        <w:t>(</w:t>
      </w:r>
      <w:r>
        <w:rPr>
          <w:rFonts w:eastAsia="宋体"/>
          <w:spacing w:val="7"/>
          <w:kern w:val="0"/>
          <w:sz w:val="24"/>
          <w:szCs w:val="24"/>
          <w:lang w:eastAsia="zh-CN"/>
        </w:rPr>
        <w:t>内</w:t>
      </w:r>
      <w:r>
        <w:rPr>
          <w:rFonts w:eastAsia="宋体"/>
          <w:kern w:val="0"/>
          <w:sz w:val="24"/>
          <w:szCs w:val="24"/>
          <w:lang w:eastAsia="zh-CN"/>
        </w:rPr>
        <w:t>容</w:t>
      </w:r>
      <w:r>
        <w:rPr>
          <w:rFonts w:eastAsia="宋体"/>
          <w:spacing w:val="4"/>
          <w:w w:val="155"/>
          <w:kern w:val="0"/>
          <w:sz w:val="24"/>
          <w:szCs w:val="24"/>
          <w:lang w:eastAsia="zh-CN"/>
        </w:rPr>
        <w:t>)</w:t>
      </w:r>
      <w:r>
        <w:rPr>
          <w:rFonts w:eastAsia="宋体"/>
          <w:kern w:val="0"/>
          <w:sz w:val="24"/>
          <w:szCs w:val="24"/>
          <w:lang w:eastAsia="zh-CN"/>
        </w:rPr>
        <w:t>和要求见表</w:t>
      </w:r>
      <w:r>
        <w:rPr>
          <w:rFonts w:eastAsia="宋体"/>
          <w:spacing w:val="9"/>
          <w:kern w:val="0"/>
          <w:sz w:val="24"/>
          <w:szCs w:val="24"/>
          <w:lang w:eastAsia="zh-CN"/>
        </w:rPr>
        <w:t xml:space="preserve"> </w:t>
      </w:r>
      <w:r>
        <w:rPr>
          <w:rFonts w:eastAsia="宋体"/>
          <w:spacing w:val="3"/>
          <w:kern w:val="0"/>
          <w:sz w:val="24"/>
          <w:szCs w:val="24"/>
          <w:lang w:eastAsia="zh-CN"/>
        </w:rPr>
        <w:t>D</w:t>
      </w:r>
      <w:r>
        <w:rPr>
          <w:rFonts w:eastAsia="宋体"/>
          <w:spacing w:val="5"/>
          <w:kern w:val="0"/>
          <w:sz w:val="24"/>
          <w:szCs w:val="24"/>
          <w:lang w:eastAsia="zh-CN"/>
        </w:rPr>
        <w:t>-1</w:t>
      </w:r>
      <w:r>
        <w:rPr>
          <w:rFonts w:eastAsia="宋体"/>
          <w:kern w:val="0"/>
          <w:sz w:val="24"/>
          <w:szCs w:val="24"/>
          <w:lang w:eastAsia="zh-CN"/>
        </w:rPr>
        <w:t>。</w:t>
      </w:r>
    </w:p>
    <w:p w14:paraId="2211CBAE">
      <w:pPr>
        <w:widowControl/>
        <w:jc w:val="left"/>
        <w:rPr>
          <w:rFonts w:eastAsia="宋体"/>
          <w:kern w:val="0"/>
          <w:sz w:val="24"/>
          <w:szCs w:val="24"/>
          <w:lang w:eastAsia="zh-CN"/>
        </w:rPr>
      </w:pPr>
    </w:p>
    <w:p w14:paraId="338D3C74">
      <w:pPr>
        <w:widowControl/>
        <w:jc w:val="left"/>
        <w:rPr>
          <w:rFonts w:eastAsia="宋体"/>
          <w:kern w:val="0"/>
          <w:sz w:val="24"/>
          <w:szCs w:val="24"/>
          <w:lang w:eastAsia="zh-CN"/>
        </w:rPr>
      </w:pPr>
      <w:r>
        <w:rPr>
          <w:rFonts w:eastAsia="宋体"/>
          <w:kern w:val="0"/>
          <w:sz w:val="24"/>
          <w:szCs w:val="24"/>
          <w:lang w:eastAsia="zh-CN"/>
        </w:rPr>
        <w:t>表</w:t>
      </w:r>
      <w:r>
        <w:rPr>
          <w:rFonts w:eastAsia="宋体"/>
          <w:spacing w:val="10"/>
          <w:kern w:val="0"/>
          <w:sz w:val="24"/>
          <w:szCs w:val="24"/>
          <w:lang w:eastAsia="zh-CN"/>
        </w:rPr>
        <w:t xml:space="preserve"> </w:t>
      </w:r>
      <w:r>
        <w:rPr>
          <w:rFonts w:eastAsia="宋体"/>
          <w:spacing w:val="4"/>
          <w:kern w:val="0"/>
          <w:sz w:val="24"/>
          <w:szCs w:val="24"/>
          <w:lang w:eastAsia="zh-CN"/>
        </w:rPr>
        <w:t>D-</w:t>
      </w:r>
      <w:r>
        <w:rPr>
          <w:rFonts w:eastAsia="宋体"/>
          <w:kern w:val="0"/>
          <w:sz w:val="24"/>
          <w:szCs w:val="24"/>
          <w:lang w:eastAsia="zh-CN"/>
        </w:rPr>
        <w:t>1</w:t>
      </w:r>
      <w:r>
        <w:rPr>
          <w:rFonts w:eastAsia="宋体"/>
          <w:kern w:val="0"/>
          <w:sz w:val="24"/>
          <w:szCs w:val="24"/>
          <w:lang w:eastAsia="zh-CN"/>
        </w:rPr>
        <w:tab/>
      </w:r>
      <w:r>
        <w:rPr>
          <w:rFonts w:eastAsia="宋体"/>
          <w:kern w:val="0"/>
          <w:sz w:val="24"/>
          <w:szCs w:val="24"/>
          <w:lang w:eastAsia="zh-CN"/>
        </w:rPr>
        <w:t>半月维护保养项</w:t>
      </w:r>
      <w:r>
        <w:rPr>
          <w:rFonts w:eastAsia="宋体"/>
          <w:spacing w:val="7"/>
          <w:kern w:val="0"/>
          <w:sz w:val="24"/>
          <w:szCs w:val="24"/>
          <w:lang w:eastAsia="zh-CN"/>
        </w:rPr>
        <w:t>目</w:t>
      </w:r>
      <w:r>
        <w:rPr>
          <w:rFonts w:eastAsia="宋体"/>
          <w:spacing w:val="5"/>
          <w:w w:val="155"/>
          <w:kern w:val="0"/>
          <w:sz w:val="24"/>
          <w:szCs w:val="24"/>
          <w:lang w:eastAsia="zh-CN"/>
        </w:rPr>
        <w:t>(</w:t>
      </w:r>
      <w:r>
        <w:rPr>
          <w:rFonts w:eastAsia="宋体"/>
          <w:kern w:val="0"/>
          <w:sz w:val="24"/>
          <w:szCs w:val="24"/>
          <w:lang w:eastAsia="zh-CN"/>
        </w:rPr>
        <w:t>内</w:t>
      </w:r>
      <w:r>
        <w:rPr>
          <w:rFonts w:eastAsia="宋体"/>
          <w:spacing w:val="7"/>
          <w:kern w:val="0"/>
          <w:sz w:val="24"/>
          <w:szCs w:val="24"/>
          <w:lang w:eastAsia="zh-CN"/>
        </w:rPr>
        <w:t>容</w:t>
      </w:r>
      <w:r>
        <w:rPr>
          <w:rFonts w:eastAsia="宋体"/>
          <w:spacing w:val="5"/>
          <w:w w:val="155"/>
          <w:kern w:val="0"/>
          <w:sz w:val="24"/>
          <w:szCs w:val="24"/>
          <w:lang w:eastAsia="zh-CN"/>
        </w:rPr>
        <w:t>)</w:t>
      </w:r>
      <w:r>
        <w:rPr>
          <w:rFonts w:eastAsia="宋体"/>
          <w:kern w:val="0"/>
          <w:sz w:val="24"/>
          <w:szCs w:val="24"/>
          <w:lang w:eastAsia="zh-CN"/>
        </w:rPr>
        <w:t>和要求</w:t>
      </w:r>
    </w:p>
    <w:p w14:paraId="5C8E582F">
      <w:pPr>
        <w:widowControl/>
        <w:jc w:val="left"/>
        <w:rPr>
          <w:rFonts w:eastAsia="宋体"/>
          <w:kern w:val="0"/>
          <w:sz w:val="24"/>
          <w:szCs w:val="24"/>
          <w:lang w:eastAsia="zh-CN"/>
        </w:rPr>
      </w:pPr>
    </w:p>
    <w:tbl>
      <w:tblPr>
        <w:tblStyle w:val="8"/>
        <w:tblW w:w="0" w:type="auto"/>
        <w:jc w:val="center"/>
        <w:tblLayout w:type="fixed"/>
        <w:tblCellMar>
          <w:top w:w="0" w:type="dxa"/>
          <w:left w:w="0" w:type="dxa"/>
          <w:bottom w:w="0" w:type="dxa"/>
          <w:right w:w="0" w:type="dxa"/>
        </w:tblCellMar>
      </w:tblPr>
      <w:tblGrid>
        <w:gridCol w:w="715"/>
        <w:gridCol w:w="4263"/>
        <w:gridCol w:w="4819"/>
      </w:tblGrid>
      <w:tr w14:paraId="00DE4814">
        <w:tblPrEx>
          <w:tblCellMar>
            <w:top w:w="0" w:type="dxa"/>
            <w:left w:w="0" w:type="dxa"/>
            <w:bottom w:w="0" w:type="dxa"/>
            <w:right w:w="0" w:type="dxa"/>
          </w:tblCellMar>
        </w:tblPrEx>
        <w:trPr>
          <w:trHeight w:val="383" w:hRule="exact"/>
          <w:jc w:val="center"/>
        </w:trPr>
        <w:tc>
          <w:tcPr>
            <w:tcW w:w="715" w:type="dxa"/>
            <w:tcBorders>
              <w:top w:val="single" w:color="000000" w:sz="8" w:space="0"/>
              <w:left w:val="single" w:color="000000" w:sz="8" w:space="0"/>
              <w:bottom w:val="single" w:color="000000" w:sz="4" w:space="0"/>
              <w:right w:val="single" w:color="000000" w:sz="4" w:space="0"/>
            </w:tcBorders>
            <w:vAlign w:val="center"/>
          </w:tcPr>
          <w:p w14:paraId="1A653001">
            <w:pPr>
              <w:widowControl/>
              <w:jc w:val="left"/>
              <w:rPr>
                <w:rFonts w:eastAsia="宋体"/>
                <w:kern w:val="0"/>
                <w:sz w:val="24"/>
                <w:szCs w:val="24"/>
                <w:lang w:eastAsia="en-US"/>
              </w:rPr>
            </w:pPr>
            <w:r>
              <w:rPr>
                <w:rFonts w:eastAsia="宋体"/>
                <w:kern w:val="0"/>
                <w:sz w:val="24"/>
                <w:szCs w:val="24"/>
                <w:lang w:eastAsia="en-US"/>
              </w:rPr>
              <w:t>序号</w:t>
            </w:r>
          </w:p>
        </w:tc>
        <w:tc>
          <w:tcPr>
            <w:tcW w:w="4263" w:type="dxa"/>
            <w:tcBorders>
              <w:top w:val="single" w:color="000000" w:sz="8" w:space="0"/>
              <w:left w:val="single" w:color="000000" w:sz="4" w:space="0"/>
              <w:bottom w:val="single" w:color="000000" w:sz="4" w:space="0"/>
              <w:right w:val="single" w:color="000000" w:sz="4" w:space="0"/>
            </w:tcBorders>
            <w:vAlign w:val="center"/>
          </w:tcPr>
          <w:p w14:paraId="1DC54C6A">
            <w:pPr>
              <w:widowControl/>
              <w:jc w:val="left"/>
              <w:rPr>
                <w:rFonts w:eastAsia="宋体"/>
                <w:kern w:val="0"/>
                <w:sz w:val="24"/>
                <w:szCs w:val="24"/>
                <w:lang w:eastAsia="en-US"/>
              </w:rPr>
            </w:pPr>
            <w:r>
              <w:rPr>
                <w:rFonts w:eastAsia="宋体"/>
                <w:kern w:val="0"/>
                <w:sz w:val="24"/>
                <w:szCs w:val="24"/>
                <w:lang w:eastAsia="en-US"/>
              </w:rPr>
              <w:t>维护保养项目</w:t>
            </w:r>
            <w:r>
              <w:rPr>
                <w:rFonts w:eastAsia="宋体"/>
                <w:w w:val="155"/>
                <w:kern w:val="0"/>
                <w:sz w:val="24"/>
                <w:szCs w:val="24"/>
                <w:lang w:eastAsia="en-US"/>
              </w:rPr>
              <w:t>(</w:t>
            </w:r>
            <w:r>
              <w:rPr>
                <w:rFonts w:eastAsia="宋体"/>
                <w:kern w:val="0"/>
                <w:sz w:val="24"/>
                <w:szCs w:val="24"/>
                <w:lang w:eastAsia="en-US"/>
              </w:rPr>
              <w:t>内容</w:t>
            </w:r>
            <w:r>
              <w:rPr>
                <w:rFonts w:eastAsia="宋体"/>
                <w:w w:val="155"/>
                <w:kern w:val="0"/>
                <w:sz w:val="24"/>
                <w:szCs w:val="24"/>
                <w:lang w:eastAsia="en-US"/>
              </w:rPr>
              <w:t>)</w:t>
            </w:r>
          </w:p>
        </w:tc>
        <w:tc>
          <w:tcPr>
            <w:tcW w:w="4819" w:type="dxa"/>
            <w:tcBorders>
              <w:top w:val="single" w:color="000000" w:sz="8" w:space="0"/>
              <w:left w:val="single" w:color="000000" w:sz="4" w:space="0"/>
              <w:bottom w:val="single" w:color="000000" w:sz="4" w:space="0"/>
              <w:right w:val="single" w:color="000000" w:sz="12" w:space="0"/>
            </w:tcBorders>
            <w:vAlign w:val="center"/>
          </w:tcPr>
          <w:p w14:paraId="0E66B419">
            <w:pPr>
              <w:widowControl/>
              <w:jc w:val="left"/>
              <w:rPr>
                <w:rFonts w:eastAsia="宋体"/>
                <w:kern w:val="0"/>
                <w:sz w:val="24"/>
                <w:szCs w:val="24"/>
                <w:lang w:eastAsia="en-US"/>
              </w:rPr>
            </w:pPr>
            <w:r>
              <w:rPr>
                <w:rFonts w:eastAsia="宋体"/>
                <w:kern w:val="0"/>
                <w:sz w:val="24"/>
                <w:szCs w:val="24"/>
                <w:lang w:eastAsia="en-US"/>
              </w:rPr>
              <w:t>维护保养基本要求</w:t>
            </w:r>
          </w:p>
        </w:tc>
      </w:tr>
      <w:tr w14:paraId="001F4ED0">
        <w:tblPrEx>
          <w:tblCellMar>
            <w:top w:w="0" w:type="dxa"/>
            <w:left w:w="0" w:type="dxa"/>
            <w:bottom w:w="0" w:type="dxa"/>
            <w:right w:w="0" w:type="dxa"/>
          </w:tblCellMar>
        </w:tblPrEx>
        <w:trPr>
          <w:trHeight w:val="379"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3875545A">
            <w:pPr>
              <w:widowControl/>
              <w:jc w:val="left"/>
              <w:rPr>
                <w:rFonts w:eastAsia="宋体"/>
                <w:kern w:val="0"/>
                <w:sz w:val="24"/>
                <w:szCs w:val="24"/>
                <w:lang w:eastAsia="en-US"/>
              </w:rPr>
            </w:pPr>
            <w:r>
              <w:rPr>
                <w:rFonts w:eastAsia="宋体"/>
                <w:kern w:val="0"/>
                <w:sz w:val="24"/>
                <w:szCs w:val="24"/>
                <w:lang w:eastAsia="en-US"/>
              </w:rPr>
              <w:t>1</w:t>
            </w:r>
          </w:p>
        </w:tc>
        <w:tc>
          <w:tcPr>
            <w:tcW w:w="4263" w:type="dxa"/>
            <w:tcBorders>
              <w:top w:val="single" w:color="000000" w:sz="4" w:space="0"/>
              <w:left w:val="single" w:color="000000" w:sz="4" w:space="0"/>
              <w:bottom w:val="single" w:color="000000" w:sz="4" w:space="0"/>
              <w:right w:val="single" w:color="000000" w:sz="4" w:space="0"/>
            </w:tcBorders>
            <w:vAlign w:val="center"/>
          </w:tcPr>
          <w:p w14:paraId="6C9DB615">
            <w:pPr>
              <w:widowControl/>
              <w:jc w:val="left"/>
              <w:rPr>
                <w:rFonts w:eastAsia="宋体"/>
                <w:kern w:val="0"/>
                <w:sz w:val="24"/>
                <w:szCs w:val="24"/>
                <w:lang w:eastAsia="en-US"/>
              </w:rPr>
            </w:pPr>
            <w:r>
              <w:rPr>
                <w:rFonts w:eastAsia="宋体"/>
                <w:kern w:val="0"/>
                <w:sz w:val="24"/>
                <w:szCs w:val="24"/>
                <w:lang w:eastAsia="en-US"/>
              </w:rPr>
              <w:t>电器部件</w:t>
            </w:r>
          </w:p>
        </w:tc>
        <w:tc>
          <w:tcPr>
            <w:tcW w:w="4819" w:type="dxa"/>
            <w:tcBorders>
              <w:top w:val="single" w:color="000000" w:sz="4" w:space="0"/>
              <w:left w:val="single" w:color="000000" w:sz="4" w:space="0"/>
              <w:bottom w:val="single" w:color="000000" w:sz="4" w:space="0"/>
              <w:right w:val="single" w:color="000000" w:sz="12" w:space="0"/>
            </w:tcBorders>
            <w:vAlign w:val="center"/>
          </w:tcPr>
          <w:p w14:paraId="507118DC">
            <w:pPr>
              <w:widowControl/>
              <w:jc w:val="left"/>
              <w:rPr>
                <w:rFonts w:eastAsia="宋体"/>
                <w:kern w:val="0"/>
                <w:sz w:val="24"/>
                <w:szCs w:val="24"/>
                <w:lang w:eastAsia="en-US"/>
              </w:rPr>
            </w:pPr>
            <w:r>
              <w:rPr>
                <w:rFonts w:eastAsia="宋体"/>
                <w:kern w:val="0"/>
                <w:sz w:val="24"/>
                <w:szCs w:val="24"/>
                <w:lang w:eastAsia="en-US"/>
              </w:rPr>
              <w:t>清洁，接线紧固</w:t>
            </w:r>
          </w:p>
        </w:tc>
      </w:tr>
      <w:tr w14:paraId="5D5FEF6E">
        <w:tblPrEx>
          <w:tblCellMar>
            <w:top w:w="0" w:type="dxa"/>
            <w:left w:w="0" w:type="dxa"/>
            <w:bottom w:w="0" w:type="dxa"/>
            <w:right w:w="0" w:type="dxa"/>
          </w:tblCellMar>
        </w:tblPrEx>
        <w:trPr>
          <w:trHeight w:val="378"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7B7D909A">
            <w:pPr>
              <w:widowControl/>
              <w:jc w:val="left"/>
              <w:rPr>
                <w:rFonts w:eastAsia="宋体"/>
                <w:kern w:val="0"/>
                <w:sz w:val="24"/>
                <w:szCs w:val="24"/>
                <w:lang w:eastAsia="en-US"/>
              </w:rPr>
            </w:pPr>
            <w:r>
              <w:rPr>
                <w:rFonts w:eastAsia="宋体"/>
                <w:kern w:val="0"/>
                <w:sz w:val="24"/>
                <w:szCs w:val="24"/>
                <w:lang w:eastAsia="en-US"/>
              </w:rPr>
              <w:t>2</w:t>
            </w:r>
          </w:p>
        </w:tc>
        <w:tc>
          <w:tcPr>
            <w:tcW w:w="4263" w:type="dxa"/>
            <w:tcBorders>
              <w:top w:val="single" w:color="000000" w:sz="4" w:space="0"/>
              <w:left w:val="single" w:color="000000" w:sz="4" w:space="0"/>
              <w:bottom w:val="single" w:color="000000" w:sz="4" w:space="0"/>
              <w:right w:val="single" w:color="000000" w:sz="4" w:space="0"/>
            </w:tcBorders>
            <w:vAlign w:val="center"/>
          </w:tcPr>
          <w:p w14:paraId="36A1DC47">
            <w:pPr>
              <w:widowControl/>
              <w:jc w:val="left"/>
              <w:rPr>
                <w:rFonts w:eastAsia="宋体"/>
                <w:kern w:val="0"/>
                <w:sz w:val="24"/>
                <w:szCs w:val="24"/>
                <w:lang w:eastAsia="en-US"/>
              </w:rPr>
            </w:pPr>
            <w:r>
              <w:rPr>
                <w:rFonts w:eastAsia="宋体"/>
                <w:kern w:val="0"/>
                <w:sz w:val="24"/>
                <w:szCs w:val="24"/>
                <w:lang w:eastAsia="en-US"/>
              </w:rPr>
              <w:t>故障显示板</w:t>
            </w:r>
          </w:p>
        </w:tc>
        <w:tc>
          <w:tcPr>
            <w:tcW w:w="4819" w:type="dxa"/>
            <w:tcBorders>
              <w:top w:val="single" w:color="000000" w:sz="4" w:space="0"/>
              <w:left w:val="single" w:color="000000" w:sz="4" w:space="0"/>
              <w:bottom w:val="single" w:color="000000" w:sz="4" w:space="0"/>
              <w:right w:val="single" w:color="000000" w:sz="8" w:space="0"/>
            </w:tcBorders>
            <w:vAlign w:val="center"/>
          </w:tcPr>
          <w:p w14:paraId="1D43DF66">
            <w:pPr>
              <w:widowControl/>
              <w:jc w:val="left"/>
              <w:rPr>
                <w:rFonts w:eastAsia="宋体"/>
                <w:kern w:val="0"/>
                <w:sz w:val="24"/>
                <w:szCs w:val="24"/>
                <w:lang w:eastAsia="en-US"/>
              </w:rPr>
            </w:pPr>
            <w:r>
              <w:rPr>
                <w:rFonts w:eastAsia="宋体"/>
                <w:kern w:val="0"/>
                <w:sz w:val="24"/>
                <w:szCs w:val="24"/>
                <w:lang w:eastAsia="en-US"/>
              </w:rPr>
              <w:t>信号功能正常</w:t>
            </w:r>
          </w:p>
        </w:tc>
      </w:tr>
      <w:tr w14:paraId="36F4DF8C">
        <w:tblPrEx>
          <w:tblCellMar>
            <w:top w:w="0" w:type="dxa"/>
            <w:left w:w="0" w:type="dxa"/>
            <w:bottom w:w="0" w:type="dxa"/>
            <w:right w:w="0" w:type="dxa"/>
          </w:tblCellMar>
        </w:tblPrEx>
        <w:trPr>
          <w:trHeight w:val="379"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768A92A3">
            <w:pPr>
              <w:widowControl/>
              <w:jc w:val="left"/>
              <w:rPr>
                <w:rFonts w:eastAsia="宋体"/>
                <w:kern w:val="0"/>
                <w:sz w:val="24"/>
                <w:szCs w:val="24"/>
                <w:lang w:eastAsia="en-US"/>
              </w:rPr>
            </w:pPr>
            <w:r>
              <w:rPr>
                <w:rFonts w:eastAsia="宋体"/>
                <w:kern w:val="0"/>
                <w:sz w:val="24"/>
                <w:szCs w:val="24"/>
                <w:lang w:eastAsia="en-US"/>
              </w:rPr>
              <w:t>3</w:t>
            </w:r>
          </w:p>
        </w:tc>
        <w:tc>
          <w:tcPr>
            <w:tcW w:w="4263" w:type="dxa"/>
            <w:tcBorders>
              <w:top w:val="single" w:color="000000" w:sz="4" w:space="0"/>
              <w:left w:val="single" w:color="000000" w:sz="4" w:space="0"/>
              <w:bottom w:val="single" w:color="000000" w:sz="4" w:space="0"/>
              <w:right w:val="single" w:color="000000" w:sz="4" w:space="0"/>
            </w:tcBorders>
            <w:vAlign w:val="center"/>
          </w:tcPr>
          <w:p w14:paraId="14B41E78">
            <w:pPr>
              <w:widowControl/>
              <w:jc w:val="left"/>
              <w:rPr>
                <w:rFonts w:eastAsia="宋体"/>
                <w:kern w:val="0"/>
                <w:sz w:val="24"/>
                <w:szCs w:val="24"/>
                <w:lang w:eastAsia="en-US"/>
              </w:rPr>
            </w:pPr>
            <w:r>
              <w:rPr>
                <w:rFonts w:eastAsia="宋体"/>
                <w:kern w:val="0"/>
                <w:sz w:val="24"/>
                <w:szCs w:val="24"/>
                <w:lang w:eastAsia="en-US"/>
              </w:rPr>
              <w:t>设备运行状况</w:t>
            </w:r>
          </w:p>
        </w:tc>
        <w:tc>
          <w:tcPr>
            <w:tcW w:w="4819" w:type="dxa"/>
            <w:tcBorders>
              <w:top w:val="single" w:color="000000" w:sz="4" w:space="0"/>
              <w:left w:val="single" w:color="000000" w:sz="4" w:space="0"/>
              <w:bottom w:val="single" w:color="000000" w:sz="4" w:space="0"/>
              <w:right w:val="single" w:color="000000" w:sz="8" w:space="0"/>
            </w:tcBorders>
            <w:vAlign w:val="center"/>
          </w:tcPr>
          <w:p w14:paraId="766495A0">
            <w:pPr>
              <w:widowControl/>
              <w:jc w:val="left"/>
              <w:rPr>
                <w:rFonts w:eastAsia="宋体"/>
                <w:kern w:val="0"/>
                <w:sz w:val="24"/>
                <w:szCs w:val="24"/>
                <w:lang w:eastAsia="zh-CN"/>
              </w:rPr>
            </w:pPr>
            <w:r>
              <w:rPr>
                <w:rFonts w:eastAsia="宋体"/>
                <w:kern w:val="0"/>
                <w:sz w:val="24"/>
                <w:szCs w:val="24"/>
                <w:lang w:eastAsia="zh-CN"/>
              </w:rPr>
              <w:t>正常，没有异常声响和抖动</w:t>
            </w:r>
          </w:p>
        </w:tc>
      </w:tr>
      <w:tr w14:paraId="05E285BE">
        <w:tblPrEx>
          <w:tblCellMar>
            <w:top w:w="0" w:type="dxa"/>
            <w:left w:w="0" w:type="dxa"/>
            <w:bottom w:w="0" w:type="dxa"/>
            <w:right w:w="0" w:type="dxa"/>
          </w:tblCellMar>
        </w:tblPrEx>
        <w:trPr>
          <w:trHeight w:val="379"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126A3D25">
            <w:pPr>
              <w:widowControl/>
              <w:jc w:val="left"/>
              <w:rPr>
                <w:rFonts w:eastAsia="宋体"/>
                <w:kern w:val="0"/>
                <w:sz w:val="24"/>
                <w:szCs w:val="24"/>
                <w:lang w:eastAsia="en-US"/>
              </w:rPr>
            </w:pPr>
            <w:r>
              <w:rPr>
                <w:rFonts w:eastAsia="宋体"/>
                <w:kern w:val="0"/>
                <w:sz w:val="24"/>
                <w:szCs w:val="24"/>
                <w:lang w:eastAsia="en-US"/>
              </w:rPr>
              <w:t>4</w:t>
            </w:r>
          </w:p>
        </w:tc>
        <w:tc>
          <w:tcPr>
            <w:tcW w:w="4263" w:type="dxa"/>
            <w:tcBorders>
              <w:top w:val="single" w:color="000000" w:sz="4" w:space="0"/>
              <w:left w:val="single" w:color="000000" w:sz="4" w:space="0"/>
              <w:bottom w:val="single" w:color="000000" w:sz="4" w:space="0"/>
              <w:right w:val="single" w:color="000000" w:sz="4" w:space="0"/>
            </w:tcBorders>
            <w:vAlign w:val="center"/>
          </w:tcPr>
          <w:p w14:paraId="3E2B8236">
            <w:pPr>
              <w:widowControl/>
              <w:jc w:val="left"/>
              <w:rPr>
                <w:rFonts w:eastAsia="宋体"/>
                <w:kern w:val="0"/>
                <w:sz w:val="24"/>
                <w:szCs w:val="24"/>
                <w:lang w:eastAsia="en-US"/>
              </w:rPr>
            </w:pPr>
            <w:r>
              <w:rPr>
                <w:rFonts w:eastAsia="宋体"/>
                <w:kern w:val="0"/>
                <w:sz w:val="24"/>
                <w:szCs w:val="24"/>
                <w:lang w:eastAsia="en-US"/>
              </w:rPr>
              <w:t>主驱动链</w:t>
            </w:r>
          </w:p>
        </w:tc>
        <w:tc>
          <w:tcPr>
            <w:tcW w:w="4819" w:type="dxa"/>
            <w:tcBorders>
              <w:top w:val="single" w:color="000000" w:sz="4" w:space="0"/>
              <w:left w:val="single" w:color="000000" w:sz="4" w:space="0"/>
              <w:bottom w:val="single" w:color="000000" w:sz="4" w:space="0"/>
              <w:right w:val="single" w:color="000000" w:sz="8" w:space="0"/>
            </w:tcBorders>
            <w:vAlign w:val="center"/>
          </w:tcPr>
          <w:p w14:paraId="1892F9E9">
            <w:pPr>
              <w:widowControl/>
              <w:jc w:val="left"/>
              <w:rPr>
                <w:rFonts w:eastAsia="宋体"/>
                <w:kern w:val="0"/>
                <w:sz w:val="24"/>
                <w:szCs w:val="24"/>
                <w:lang w:eastAsia="zh-CN"/>
              </w:rPr>
            </w:pPr>
            <w:r>
              <w:rPr>
                <w:rFonts w:eastAsia="宋体"/>
                <w:kern w:val="0"/>
                <w:sz w:val="24"/>
                <w:szCs w:val="24"/>
                <w:lang w:eastAsia="zh-CN"/>
              </w:rPr>
              <w:t>运转正常，电气安全保护装置动作有效</w:t>
            </w:r>
          </w:p>
        </w:tc>
      </w:tr>
      <w:tr w14:paraId="2D33DB93">
        <w:tblPrEx>
          <w:tblCellMar>
            <w:top w:w="0" w:type="dxa"/>
            <w:left w:w="0" w:type="dxa"/>
            <w:bottom w:w="0" w:type="dxa"/>
            <w:right w:w="0" w:type="dxa"/>
          </w:tblCellMar>
        </w:tblPrEx>
        <w:trPr>
          <w:trHeight w:val="379"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60C7664B">
            <w:pPr>
              <w:widowControl/>
              <w:jc w:val="left"/>
              <w:rPr>
                <w:rFonts w:eastAsia="宋体"/>
                <w:kern w:val="0"/>
                <w:sz w:val="24"/>
                <w:szCs w:val="24"/>
                <w:lang w:eastAsia="en-US"/>
              </w:rPr>
            </w:pPr>
            <w:r>
              <w:rPr>
                <w:rFonts w:eastAsia="宋体"/>
                <w:kern w:val="0"/>
                <w:sz w:val="24"/>
                <w:szCs w:val="24"/>
                <w:lang w:eastAsia="en-US"/>
              </w:rPr>
              <w:t>5</w:t>
            </w:r>
          </w:p>
        </w:tc>
        <w:tc>
          <w:tcPr>
            <w:tcW w:w="4263" w:type="dxa"/>
            <w:tcBorders>
              <w:top w:val="single" w:color="000000" w:sz="4" w:space="0"/>
              <w:left w:val="single" w:color="000000" w:sz="4" w:space="0"/>
              <w:bottom w:val="single" w:color="000000" w:sz="4" w:space="0"/>
              <w:right w:val="single" w:color="000000" w:sz="4" w:space="0"/>
            </w:tcBorders>
            <w:vAlign w:val="center"/>
          </w:tcPr>
          <w:p w14:paraId="70A17564">
            <w:pPr>
              <w:widowControl/>
              <w:jc w:val="left"/>
              <w:rPr>
                <w:rFonts w:eastAsia="宋体"/>
                <w:kern w:val="0"/>
                <w:sz w:val="24"/>
                <w:szCs w:val="24"/>
                <w:lang w:eastAsia="en-US"/>
              </w:rPr>
            </w:pPr>
            <w:r>
              <w:rPr>
                <w:rFonts w:eastAsia="宋体"/>
                <w:kern w:val="0"/>
                <w:sz w:val="24"/>
                <w:szCs w:val="24"/>
                <w:lang w:eastAsia="en-US"/>
              </w:rPr>
              <w:t>制动器机械装置</w:t>
            </w:r>
          </w:p>
        </w:tc>
        <w:tc>
          <w:tcPr>
            <w:tcW w:w="4819" w:type="dxa"/>
            <w:tcBorders>
              <w:top w:val="single" w:color="000000" w:sz="4" w:space="0"/>
              <w:left w:val="single" w:color="000000" w:sz="4" w:space="0"/>
              <w:bottom w:val="single" w:color="000000" w:sz="4" w:space="0"/>
              <w:right w:val="single" w:color="000000" w:sz="8" w:space="0"/>
            </w:tcBorders>
            <w:vAlign w:val="center"/>
          </w:tcPr>
          <w:p w14:paraId="34D709B5">
            <w:pPr>
              <w:widowControl/>
              <w:jc w:val="left"/>
              <w:rPr>
                <w:rFonts w:eastAsia="宋体"/>
                <w:kern w:val="0"/>
                <w:sz w:val="24"/>
                <w:szCs w:val="24"/>
                <w:lang w:eastAsia="en-US"/>
              </w:rPr>
            </w:pPr>
            <w:r>
              <w:rPr>
                <w:rFonts w:eastAsia="宋体"/>
                <w:kern w:val="0"/>
                <w:sz w:val="24"/>
                <w:szCs w:val="24"/>
                <w:lang w:eastAsia="en-US"/>
              </w:rPr>
              <w:t>清洁，动作正常</w:t>
            </w:r>
          </w:p>
        </w:tc>
      </w:tr>
      <w:tr w14:paraId="1EBAB0EF">
        <w:tblPrEx>
          <w:tblCellMar>
            <w:top w:w="0" w:type="dxa"/>
            <w:left w:w="0" w:type="dxa"/>
            <w:bottom w:w="0" w:type="dxa"/>
            <w:right w:w="0" w:type="dxa"/>
          </w:tblCellMar>
        </w:tblPrEx>
        <w:trPr>
          <w:trHeight w:val="379"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4B795314">
            <w:pPr>
              <w:widowControl/>
              <w:jc w:val="left"/>
              <w:rPr>
                <w:rFonts w:eastAsia="宋体"/>
                <w:kern w:val="0"/>
                <w:sz w:val="24"/>
                <w:szCs w:val="24"/>
                <w:lang w:eastAsia="en-US"/>
              </w:rPr>
            </w:pPr>
            <w:r>
              <w:rPr>
                <w:rFonts w:eastAsia="宋体"/>
                <w:kern w:val="0"/>
                <w:sz w:val="24"/>
                <w:szCs w:val="24"/>
                <w:lang w:eastAsia="en-US"/>
              </w:rPr>
              <w:t>6</w:t>
            </w:r>
          </w:p>
        </w:tc>
        <w:tc>
          <w:tcPr>
            <w:tcW w:w="4263" w:type="dxa"/>
            <w:tcBorders>
              <w:top w:val="single" w:color="000000" w:sz="4" w:space="0"/>
              <w:left w:val="single" w:color="000000" w:sz="4" w:space="0"/>
              <w:bottom w:val="single" w:color="000000" w:sz="4" w:space="0"/>
              <w:right w:val="single" w:color="000000" w:sz="4" w:space="0"/>
            </w:tcBorders>
            <w:vAlign w:val="center"/>
          </w:tcPr>
          <w:p w14:paraId="1996819E">
            <w:pPr>
              <w:widowControl/>
              <w:jc w:val="left"/>
              <w:rPr>
                <w:rFonts w:eastAsia="宋体"/>
                <w:kern w:val="0"/>
                <w:sz w:val="24"/>
                <w:szCs w:val="24"/>
                <w:lang w:eastAsia="en-US"/>
              </w:rPr>
            </w:pPr>
            <w:r>
              <w:rPr>
                <w:rFonts w:eastAsia="宋体"/>
                <w:kern w:val="0"/>
                <w:sz w:val="24"/>
                <w:szCs w:val="24"/>
                <w:lang w:eastAsia="en-US"/>
              </w:rPr>
              <w:t>制动器状态监测开关</w:t>
            </w:r>
          </w:p>
        </w:tc>
        <w:tc>
          <w:tcPr>
            <w:tcW w:w="4819" w:type="dxa"/>
            <w:tcBorders>
              <w:top w:val="single" w:color="000000" w:sz="4" w:space="0"/>
              <w:left w:val="single" w:color="000000" w:sz="4" w:space="0"/>
              <w:bottom w:val="single" w:color="000000" w:sz="4" w:space="0"/>
              <w:right w:val="single" w:color="000000" w:sz="8" w:space="0"/>
            </w:tcBorders>
            <w:vAlign w:val="center"/>
          </w:tcPr>
          <w:p w14:paraId="77D267A3">
            <w:pPr>
              <w:widowControl/>
              <w:jc w:val="left"/>
              <w:rPr>
                <w:rFonts w:eastAsia="宋体"/>
                <w:kern w:val="0"/>
                <w:sz w:val="24"/>
                <w:szCs w:val="24"/>
                <w:lang w:eastAsia="en-US"/>
              </w:rPr>
            </w:pPr>
            <w:r>
              <w:rPr>
                <w:rFonts w:eastAsia="宋体"/>
                <w:kern w:val="0"/>
                <w:sz w:val="24"/>
                <w:szCs w:val="24"/>
                <w:lang w:eastAsia="en-US"/>
              </w:rPr>
              <w:t>工作正常</w:t>
            </w:r>
          </w:p>
        </w:tc>
      </w:tr>
      <w:tr w14:paraId="30A88582">
        <w:tblPrEx>
          <w:tblCellMar>
            <w:top w:w="0" w:type="dxa"/>
            <w:left w:w="0" w:type="dxa"/>
            <w:bottom w:w="0" w:type="dxa"/>
            <w:right w:w="0" w:type="dxa"/>
          </w:tblCellMar>
        </w:tblPrEx>
        <w:trPr>
          <w:trHeight w:val="379"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616AFA16">
            <w:pPr>
              <w:widowControl/>
              <w:jc w:val="left"/>
              <w:rPr>
                <w:rFonts w:eastAsia="宋体"/>
                <w:kern w:val="0"/>
                <w:sz w:val="24"/>
                <w:szCs w:val="24"/>
                <w:lang w:eastAsia="en-US"/>
              </w:rPr>
            </w:pPr>
            <w:r>
              <w:rPr>
                <w:rFonts w:eastAsia="宋体"/>
                <w:kern w:val="0"/>
                <w:sz w:val="24"/>
                <w:szCs w:val="24"/>
                <w:lang w:eastAsia="en-US"/>
              </w:rPr>
              <w:t>7</w:t>
            </w:r>
          </w:p>
        </w:tc>
        <w:tc>
          <w:tcPr>
            <w:tcW w:w="4263" w:type="dxa"/>
            <w:tcBorders>
              <w:top w:val="single" w:color="000000" w:sz="4" w:space="0"/>
              <w:left w:val="single" w:color="000000" w:sz="4" w:space="0"/>
              <w:bottom w:val="single" w:color="000000" w:sz="4" w:space="0"/>
              <w:right w:val="single" w:color="000000" w:sz="4" w:space="0"/>
            </w:tcBorders>
            <w:vAlign w:val="center"/>
          </w:tcPr>
          <w:p w14:paraId="41B1B4CA">
            <w:pPr>
              <w:widowControl/>
              <w:jc w:val="left"/>
              <w:rPr>
                <w:rFonts w:eastAsia="宋体"/>
                <w:kern w:val="0"/>
                <w:sz w:val="24"/>
                <w:szCs w:val="24"/>
                <w:lang w:eastAsia="en-US"/>
              </w:rPr>
            </w:pPr>
            <w:r>
              <w:rPr>
                <w:rFonts w:eastAsia="宋体"/>
                <w:kern w:val="0"/>
                <w:sz w:val="24"/>
                <w:szCs w:val="24"/>
                <w:lang w:eastAsia="en-US"/>
              </w:rPr>
              <w:t>减速机润滑油</w:t>
            </w:r>
          </w:p>
        </w:tc>
        <w:tc>
          <w:tcPr>
            <w:tcW w:w="4819" w:type="dxa"/>
            <w:tcBorders>
              <w:top w:val="single" w:color="000000" w:sz="4" w:space="0"/>
              <w:left w:val="single" w:color="000000" w:sz="4" w:space="0"/>
              <w:bottom w:val="single" w:color="000000" w:sz="4" w:space="0"/>
              <w:right w:val="single" w:color="000000" w:sz="8" w:space="0"/>
            </w:tcBorders>
            <w:vAlign w:val="center"/>
          </w:tcPr>
          <w:p w14:paraId="2A9B91A9">
            <w:pPr>
              <w:widowControl/>
              <w:jc w:val="left"/>
              <w:rPr>
                <w:rFonts w:eastAsia="宋体"/>
                <w:kern w:val="0"/>
                <w:sz w:val="24"/>
                <w:szCs w:val="24"/>
                <w:lang w:eastAsia="en-US"/>
              </w:rPr>
            </w:pPr>
            <w:r>
              <w:rPr>
                <w:rFonts w:eastAsia="宋体"/>
                <w:kern w:val="0"/>
                <w:sz w:val="24"/>
                <w:szCs w:val="24"/>
                <w:lang w:eastAsia="en-US"/>
              </w:rPr>
              <w:t>油量适宜，无渗油</w:t>
            </w:r>
          </w:p>
        </w:tc>
      </w:tr>
      <w:tr w14:paraId="6F12FBCE">
        <w:tblPrEx>
          <w:tblCellMar>
            <w:top w:w="0" w:type="dxa"/>
            <w:left w:w="0" w:type="dxa"/>
            <w:bottom w:w="0" w:type="dxa"/>
            <w:right w:w="0" w:type="dxa"/>
          </w:tblCellMar>
        </w:tblPrEx>
        <w:trPr>
          <w:trHeight w:val="378"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667902DD">
            <w:pPr>
              <w:widowControl/>
              <w:jc w:val="left"/>
              <w:rPr>
                <w:rFonts w:eastAsia="宋体"/>
                <w:kern w:val="0"/>
                <w:sz w:val="24"/>
                <w:szCs w:val="24"/>
                <w:lang w:eastAsia="en-US"/>
              </w:rPr>
            </w:pPr>
            <w:r>
              <w:rPr>
                <w:rFonts w:eastAsia="宋体"/>
                <w:kern w:val="0"/>
                <w:sz w:val="24"/>
                <w:szCs w:val="24"/>
                <w:lang w:eastAsia="en-US"/>
              </w:rPr>
              <w:t>8</w:t>
            </w:r>
          </w:p>
        </w:tc>
        <w:tc>
          <w:tcPr>
            <w:tcW w:w="4263" w:type="dxa"/>
            <w:tcBorders>
              <w:top w:val="single" w:color="000000" w:sz="4" w:space="0"/>
              <w:left w:val="single" w:color="000000" w:sz="4" w:space="0"/>
              <w:bottom w:val="single" w:color="000000" w:sz="4" w:space="0"/>
              <w:right w:val="single" w:color="000000" w:sz="4" w:space="0"/>
            </w:tcBorders>
            <w:vAlign w:val="center"/>
          </w:tcPr>
          <w:p w14:paraId="48CB7EB8">
            <w:pPr>
              <w:widowControl/>
              <w:jc w:val="left"/>
              <w:rPr>
                <w:rFonts w:eastAsia="宋体"/>
                <w:kern w:val="0"/>
                <w:sz w:val="24"/>
                <w:szCs w:val="24"/>
                <w:lang w:eastAsia="en-US"/>
              </w:rPr>
            </w:pPr>
            <w:r>
              <w:rPr>
                <w:rFonts w:eastAsia="宋体"/>
                <w:kern w:val="0"/>
                <w:sz w:val="24"/>
                <w:szCs w:val="24"/>
                <w:lang w:eastAsia="en-US"/>
              </w:rPr>
              <w:t>电机通风口</w:t>
            </w:r>
          </w:p>
        </w:tc>
        <w:tc>
          <w:tcPr>
            <w:tcW w:w="4819" w:type="dxa"/>
            <w:tcBorders>
              <w:top w:val="single" w:color="000000" w:sz="4" w:space="0"/>
              <w:left w:val="single" w:color="000000" w:sz="4" w:space="0"/>
              <w:bottom w:val="single" w:color="000000" w:sz="4" w:space="0"/>
              <w:right w:val="single" w:color="000000" w:sz="8" w:space="0"/>
            </w:tcBorders>
            <w:vAlign w:val="center"/>
          </w:tcPr>
          <w:p w14:paraId="0B2C3BAF">
            <w:pPr>
              <w:widowControl/>
              <w:jc w:val="left"/>
              <w:rPr>
                <w:rFonts w:eastAsia="宋体"/>
                <w:kern w:val="0"/>
                <w:sz w:val="24"/>
                <w:szCs w:val="24"/>
                <w:lang w:eastAsia="en-US"/>
              </w:rPr>
            </w:pPr>
            <w:r>
              <w:rPr>
                <w:rFonts w:eastAsia="宋体"/>
                <w:kern w:val="0"/>
                <w:sz w:val="24"/>
                <w:szCs w:val="24"/>
                <w:lang w:eastAsia="en-US"/>
              </w:rPr>
              <w:t>清洁</w:t>
            </w:r>
          </w:p>
        </w:tc>
      </w:tr>
      <w:tr w14:paraId="6E4A719D">
        <w:tblPrEx>
          <w:tblCellMar>
            <w:top w:w="0" w:type="dxa"/>
            <w:left w:w="0" w:type="dxa"/>
            <w:bottom w:w="0" w:type="dxa"/>
            <w:right w:w="0" w:type="dxa"/>
          </w:tblCellMar>
        </w:tblPrEx>
        <w:trPr>
          <w:trHeight w:val="379"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5BA56E6A">
            <w:pPr>
              <w:widowControl/>
              <w:jc w:val="left"/>
              <w:rPr>
                <w:rFonts w:eastAsia="宋体"/>
                <w:kern w:val="0"/>
                <w:sz w:val="24"/>
                <w:szCs w:val="24"/>
                <w:lang w:eastAsia="en-US"/>
              </w:rPr>
            </w:pPr>
            <w:r>
              <w:rPr>
                <w:rFonts w:eastAsia="宋体"/>
                <w:kern w:val="0"/>
                <w:sz w:val="24"/>
                <w:szCs w:val="24"/>
                <w:lang w:eastAsia="en-US"/>
              </w:rPr>
              <w:t>9</w:t>
            </w:r>
          </w:p>
        </w:tc>
        <w:tc>
          <w:tcPr>
            <w:tcW w:w="4263" w:type="dxa"/>
            <w:tcBorders>
              <w:top w:val="single" w:color="000000" w:sz="4" w:space="0"/>
              <w:left w:val="single" w:color="000000" w:sz="4" w:space="0"/>
              <w:bottom w:val="single" w:color="000000" w:sz="4" w:space="0"/>
              <w:right w:val="single" w:color="000000" w:sz="4" w:space="0"/>
            </w:tcBorders>
            <w:vAlign w:val="center"/>
          </w:tcPr>
          <w:p w14:paraId="174845A0">
            <w:pPr>
              <w:widowControl/>
              <w:jc w:val="left"/>
              <w:rPr>
                <w:rFonts w:eastAsia="宋体"/>
                <w:kern w:val="0"/>
                <w:sz w:val="24"/>
                <w:szCs w:val="24"/>
                <w:lang w:eastAsia="en-US"/>
              </w:rPr>
            </w:pPr>
            <w:r>
              <w:rPr>
                <w:rFonts w:eastAsia="宋体"/>
                <w:kern w:val="0"/>
                <w:sz w:val="24"/>
                <w:szCs w:val="24"/>
                <w:lang w:eastAsia="en-US"/>
              </w:rPr>
              <w:t>检修控制装置</w:t>
            </w:r>
          </w:p>
        </w:tc>
        <w:tc>
          <w:tcPr>
            <w:tcW w:w="4819" w:type="dxa"/>
            <w:tcBorders>
              <w:top w:val="single" w:color="000000" w:sz="4" w:space="0"/>
              <w:left w:val="single" w:color="000000" w:sz="4" w:space="0"/>
              <w:bottom w:val="single" w:color="000000" w:sz="4" w:space="0"/>
              <w:right w:val="single" w:color="000000" w:sz="8" w:space="0"/>
            </w:tcBorders>
            <w:vAlign w:val="center"/>
          </w:tcPr>
          <w:p w14:paraId="6D25D31D">
            <w:pPr>
              <w:widowControl/>
              <w:jc w:val="left"/>
              <w:rPr>
                <w:rFonts w:eastAsia="宋体"/>
                <w:kern w:val="0"/>
                <w:sz w:val="24"/>
                <w:szCs w:val="24"/>
                <w:lang w:eastAsia="en-US"/>
              </w:rPr>
            </w:pPr>
            <w:r>
              <w:rPr>
                <w:rFonts w:eastAsia="宋体"/>
                <w:kern w:val="0"/>
                <w:sz w:val="24"/>
                <w:szCs w:val="24"/>
                <w:lang w:eastAsia="en-US"/>
              </w:rPr>
              <w:t>工作正常</w:t>
            </w:r>
          </w:p>
        </w:tc>
      </w:tr>
      <w:tr w14:paraId="3B3BE299">
        <w:tblPrEx>
          <w:tblCellMar>
            <w:top w:w="0" w:type="dxa"/>
            <w:left w:w="0" w:type="dxa"/>
            <w:bottom w:w="0" w:type="dxa"/>
            <w:right w:w="0" w:type="dxa"/>
          </w:tblCellMar>
        </w:tblPrEx>
        <w:trPr>
          <w:trHeight w:val="379"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5CDE53B4">
            <w:pPr>
              <w:widowControl/>
              <w:jc w:val="left"/>
              <w:rPr>
                <w:rFonts w:eastAsia="宋体"/>
                <w:kern w:val="0"/>
                <w:sz w:val="24"/>
                <w:szCs w:val="24"/>
                <w:lang w:eastAsia="en-US"/>
              </w:rPr>
            </w:pPr>
            <w:r>
              <w:rPr>
                <w:rFonts w:eastAsia="宋体"/>
                <w:kern w:val="0"/>
                <w:sz w:val="24"/>
                <w:szCs w:val="24"/>
                <w:lang w:eastAsia="en-US"/>
              </w:rPr>
              <w:t>10</w:t>
            </w:r>
          </w:p>
        </w:tc>
        <w:tc>
          <w:tcPr>
            <w:tcW w:w="4263" w:type="dxa"/>
            <w:tcBorders>
              <w:top w:val="single" w:color="000000" w:sz="4" w:space="0"/>
              <w:left w:val="single" w:color="000000" w:sz="4" w:space="0"/>
              <w:bottom w:val="single" w:color="000000" w:sz="4" w:space="0"/>
              <w:right w:val="single" w:color="000000" w:sz="4" w:space="0"/>
            </w:tcBorders>
            <w:vAlign w:val="center"/>
          </w:tcPr>
          <w:p w14:paraId="4A72B5D9">
            <w:pPr>
              <w:widowControl/>
              <w:jc w:val="left"/>
              <w:rPr>
                <w:rFonts w:eastAsia="宋体"/>
                <w:kern w:val="0"/>
                <w:sz w:val="24"/>
                <w:szCs w:val="24"/>
                <w:lang w:eastAsia="en-US"/>
              </w:rPr>
            </w:pPr>
            <w:r>
              <w:rPr>
                <w:rFonts w:eastAsia="宋体"/>
                <w:kern w:val="0"/>
                <w:sz w:val="24"/>
                <w:szCs w:val="24"/>
                <w:lang w:eastAsia="en-US"/>
              </w:rPr>
              <w:t>自动润滑油罐油位</w:t>
            </w:r>
          </w:p>
        </w:tc>
        <w:tc>
          <w:tcPr>
            <w:tcW w:w="4819" w:type="dxa"/>
            <w:tcBorders>
              <w:top w:val="single" w:color="000000" w:sz="4" w:space="0"/>
              <w:left w:val="single" w:color="000000" w:sz="4" w:space="0"/>
              <w:bottom w:val="single" w:color="000000" w:sz="4" w:space="0"/>
              <w:right w:val="single" w:color="000000" w:sz="8" w:space="0"/>
            </w:tcBorders>
            <w:vAlign w:val="center"/>
          </w:tcPr>
          <w:p w14:paraId="6EA4609B">
            <w:pPr>
              <w:widowControl/>
              <w:jc w:val="left"/>
              <w:rPr>
                <w:rFonts w:eastAsia="宋体"/>
                <w:kern w:val="0"/>
                <w:sz w:val="24"/>
                <w:szCs w:val="24"/>
                <w:lang w:eastAsia="zh-CN"/>
              </w:rPr>
            </w:pPr>
            <w:r>
              <w:rPr>
                <w:rFonts w:eastAsia="宋体"/>
                <w:kern w:val="0"/>
                <w:sz w:val="24"/>
                <w:szCs w:val="24"/>
                <w:lang w:eastAsia="zh-CN"/>
              </w:rPr>
              <w:t>油位正常，润滑系统工作正常</w:t>
            </w:r>
          </w:p>
        </w:tc>
      </w:tr>
      <w:tr w14:paraId="272BE44C">
        <w:tblPrEx>
          <w:tblCellMar>
            <w:top w:w="0" w:type="dxa"/>
            <w:left w:w="0" w:type="dxa"/>
            <w:bottom w:w="0" w:type="dxa"/>
            <w:right w:w="0" w:type="dxa"/>
          </w:tblCellMar>
        </w:tblPrEx>
        <w:trPr>
          <w:trHeight w:val="379"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2EFB762D">
            <w:pPr>
              <w:widowControl/>
              <w:jc w:val="left"/>
              <w:rPr>
                <w:rFonts w:eastAsia="宋体"/>
                <w:kern w:val="0"/>
                <w:sz w:val="24"/>
                <w:szCs w:val="24"/>
                <w:lang w:eastAsia="en-US"/>
              </w:rPr>
            </w:pPr>
            <w:r>
              <w:rPr>
                <w:rFonts w:eastAsia="宋体"/>
                <w:kern w:val="0"/>
                <w:sz w:val="24"/>
                <w:szCs w:val="24"/>
                <w:lang w:eastAsia="en-US"/>
              </w:rPr>
              <w:t>11</w:t>
            </w:r>
          </w:p>
        </w:tc>
        <w:tc>
          <w:tcPr>
            <w:tcW w:w="4263" w:type="dxa"/>
            <w:tcBorders>
              <w:top w:val="single" w:color="000000" w:sz="4" w:space="0"/>
              <w:left w:val="single" w:color="000000" w:sz="4" w:space="0"/>
              <w:bottom w:val="single" w:color="000000" w:sz="4" w:space="0"/>
              <w:right w:val="single" w:color="000000" w:sz="4" w:space="0"/>
            </w:tcBorders>
            <w:vAlign w:val="center"/>
          </w:tcPr>
          <w:p w14:paraId="76178220">
            <w:pPr>
              <w:widowControl/>
              <w:jc w:val="left"/>
              <w:rPr>
                <w:rFonts w:eastAsia="宋体"/>
                <w:kern w:val="0"/>
                <w:sz w:val="24"/>
                <w:szCs w:val="24"/>
                <w:lang w:eastAsia="en-US"/>
              </w:rPr>
            </w:pPr>
            <w:r>
              <w:rPr>
                <w:rFonts w:eastAsia="宋体"/>
                <w:kern w:val="0"/>
                <w:sz w:val="24"/>
                <w:szCs w:val="24"/>
                <w:lang w:eastAsia="en-US"/>
              </w:rPr>
              <w:t>梳齿板开关</w:t>
            </w:r>
          </w:p>
        </w:tc>
        <w:tc>
          <w:tcPr>
            <w:tcW w:w="4819" w:type="dxa"/>
            <w:tcBorders>
              <w:top w:val="single" w:color="000000" w:sz="4" w:space="0"/>
              <w:left w:val="single" w:color="000000" w:sz="4" w:space="0"/>
              <w:bottom w:val="single" w:color="000000" w:sz="4" w:space="0"/>
              <w:right w:val="single" w:color="000000" w:sz="8" w:space="0"/>
            </w:tcBorders>
            <w:vAlign w:val="center"/>
          </w:tcPr>
          <w:p w14:paraId="1BC0F058">
            <w:pPr>
              <w:widowControl/>
              <w:jc w:val="left"/>
              <w:rPr>
                <w:rFonts w:eastAsia="宋体"/>
                <w:kern w:val="0"/>
                <w:sz w:val="24"/>
                <w:szCs w:val="24"/>
                <w:lang w:eastAsia="en-US"/>
              </w:rPr>
            </w:pPr>
            <w:r>
              <w:rPr>
                <w:rFonts w:eastAsia="宋体"/>
                <w:kern w:val="0"/>
                <w:sz w:val="24"/>
                <w:szCs w:val="24"/>
                <w:lang w:eastAsia="en-US"/>
              </w:rPr>
              <w:t>工作正常</w:t>
            </w:r>
          </w:p>
        </w:tc>
      </w:tr>
      <w:tr w14:paraId="601E84A0">
        <w:tblPrEx>
          <w:tblCellMar>
            <w:top w:w="0" w:type="dxa"/>
            <w:left w:w="0" w:type="dxa"/>
            <w:bottom w:w="0" w:type="dxa"/>
            <w:right w:w="0" w:type="dxa"/>
          </w:tblCellMar>
        </w:tblPrEx>
        <w:trPr>
          <w:trHeight w:val="379"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15F72EDB">
            <w:pPr>
              <w:widowControl/>
              <w:jc w:val="left"/>
              <w:rPr>
                <w:rFonts w:eastAsia="宋体"/>
                <w:kern w:val="0"/>
                <w:sz w:val="24"/>
                <w:szCs w:val="24"/>
                <w:lang w:eastAsia="en-US"/>
              </w:rPr>
            </w:pPr>
            <w:r>
              <w:rPr>
                <w:rFonts w:eastAsia="宋体"/>
                <w:kern w:val="0"/>
                <w:sz w:val="24"/>
                <w:szCs w:val="24"/>
                <w:lang w:eastAsia="en-US"/>
              </w:rPr>
              <w:t>12</w:t>
            </w:r>
          </w:p>
        </w:tc>
        <w:tc>
          <w:tcPr>
            <w:tcW w:w="4263" w:type="dxa"/>
            <w:tcBorders>
              <w:top w:val="single" w:color="000000" w:sz="4" w:space="0"/>
              <w:left w:val="single" w:color="000000" w:sz="4" w:space="0"/>
              <w:bottom w:val="single" w:color="000000" w:sz="4" w:space="0"/>
              <w:right w:val="single" w:color="000000" w:sz="4" w:space="0"/>
            </w:tcBorders>
            <w:vAlign w:val="center"/>
          </w:tcPr>
          <w:p w14:paraId="05BEBEF2">
            <w:pPr>
              <w:widowControl/>
              <w:jc w:val="left"/>
              <w:rPr>
                <w:rFonts w:eastAsia="宋体"/>
                <w:kern w:val="0"/>
                <w:sz w:val="24"/>
                <w:szCs w:val="24"/>
                <w:lang w:eastAsia="en-US"/>
              </w:rPr>
            </w:pPr>
            <w:r>
              <w:rPr>
                <w:rFonts w:eastAsia="宋体"/>
                <w:kern w:val="0"/>
                <w:sz w:val="24"/>
                <w:szCs w:val="24"/>
                <w:lang w:eastAsia="en-US"/>
              </w:rPr>
              <w:t>梳齿板照明</w:t>
            </w:r>
          </w:p>
        </w:tc>
        <w:tc>
          <w:tcPr>
            <w:tcW w:w="4819" w:type="dxa"/>
            <w:tcBorders>
              <w:top w:val="single" w:color="000000" w:sz="4" w:space="0"/>
              <w:left w:val="single" w:color="000000" w:sz="4" w:space="0"/>
              <w:bottom w:val="single" w:color="000000" w:sz="4" w:space="0"/>
              <w:right w:val="single" w:color="000000" w:sz="8" w:space="0"/>
            </w:tcBorders>
            <w:vAlign w:val="center"/>
          </w:tcPr>
          <w:p w14:paraId="2454EA49">
            <w:pPr>
              <w:widowControl/>
              <w:jc w:val="left"/>
              <w:rPr>
                <w:rFonts w:eastAsia="宋体"/>
                <w:kern w:val="0"/>
                <w:sz w:val="24"/>
                <w:szCs w:val="24"/>
                <w:lang w:eastAsia="en-US"/>
              </w:rPr>
            </w:pPr>
            <w:r>
              <w:rPr>
                <w:rFonts w:eastAsia="宋体"/>
                <w:kern w:val="0"/>
                <w:sz w:val="24"/>
                <w:szCs w:val="24"/>
                <w:lang w:eastAsia="en-US"/>
              </w:rPr>
              <w:t>照明正常</w:t>
            </w:r>
          </w:p>
        </w:tc>
      </w:tr>
      <w:tr w14:paraId="28DB5F11">
        <w:tblPrEx>
          <w:tblCellMar>
            <w:top w:w="0" w:type="dxa"/>
            <w:left w:w="0" w:type="dxa"/>
            <w:bottom w:w="0" w:type="dxa"/>
            <w:right w:w="0" w:type="dxa"/>
          </w:tblCellMar>
        </w:tblPrEx>
        <w:trPr>
          <w:trHeight w:val="649"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5C58BAFF">
            <w:pPr>
              <w:widowControl/>
              <w:jc w:val="left"/>
              <w:rPr>
                <w:rFonts w:eastAsia="宋体"/>
                <w:kern w:val="0"/>
                <w:sz w:val="24"/>
                <w:szCs w:val="24"/>
                <w:lang w:eastAsia="en-US"/>
              </w:rPr>
            </w:pPr>
            <w:r>
              <w:rPr>
                <w:rFonts w:eastAsia="宋体"/>
                <w:kern w:val="0"/>
                <w:sz w:val="24"/>
                <w:szCs w:val="24"/>
                <w:lang w:eastAsia="en-US"/>
              </w:rPr>
              <w:t>13</w:t>
            </w:r>
          </w:p>
        </w:tc>
        <w:tc>
          <w:tcPr>
            <w:tcW w:w="4263" w:type="dxa"/>
            <w:tcBorders>
              <w:top w:val="single" w:color="000000" w:sz="4" w:space="0"/>
              <w:left w:val="single" w:color="000000" w:sz="4" w:space="0"/>
              <w:bottom w:val="single" w:color="000000" w:sz="4" w:space="0"/>
              <w:right w:val="single" w:color="000000" w:sz="4" w:space="0"/>
            </w:tcBorders>
            <w:vAlign w:val="center"/>
          </w:tcPr>
          <w:p w14:paraId="65FADD4A">
            <w:pPr>
              <w:widowControl/>
              <w:jc w:val="left"/>
              <w:rPr>
                <w:rFonts w:eastAsia="宋体"/>
                <w:kern w:val="0"/>
                <w:sz w:val="24"/>
                <w:szCs w:val="24"/>
                <w:lang w:eastAsia="zh-CN"/>
              </w:rPr>
            </w:pPr>
            <w:r>
              <w:rPr>
                <w:rFonts w:eastAsia="宋体"/>
                <w:kern w:val="0"/>
                <w:sz w:val="24"/>
                <w:szCs w:val="24"/>
                <w:lang w:eastAsia="zh-CN"/>
              </w:rPr>
              <w:t>梳齿板梳齿与踏板面齿槽、导向胶带</w:t>
            </w:r>
          </w:p>
        </w:tc>
        <w:tc>
          <w:tcPr>
            <w:tcW w:w="4819" w:type="dxa"/>
            <w:tcBorders>
              <w:top w:val="single" w:color="000000" w:sz="4" w:space="0"/>
              <w:left w:val="single" w:color="000000" w:sz="4" w:space="0"/>
              <w:bottom w:val="single" w:color="000000" w:sz="4" w:space="0"/>
              <w:right w:val="single" w:color="000000" w:sz="8" w:space="0"/>
            </w:tcBorders>
            <w:vAlign w:val="center"/>
          </w:tcPr>
          <w:p w14:paraId="4F3556EB">
            <w:pPr>
              <w:widowControl/>
              <w:jc w:val="left"/>
              <w:rPr>
                <w:rFonts w:eastAsia="宋体"/>
                <w:kern w:val="0"/>
                <w:sz w:val="24"/>
                <w:szCs w:val="24"/>
                <w:lang w:eastAsia="zh-CN"/>
              </w:rPr>
            </w:pPr>
            <w:r>
              <w:rPr>
                <w:rFonts w:eastAsia="宋体"/>
                <w:kern w:val="0"/>
                <w:sz w:val="24"/>
                <w:szCs w:val="24"/>
                <w:lang w:eastAsia="zh-CN"/>
              </w:rPr>
              <w:t>梳齿板完好无损，梳齿板梳齿与踏板面齿槽、导向胶带啮合正常</w:t>
            </w:r>
          </w:p>
        </w:tc>
      </w:tr>
      <w:tr w14:paraId="0EB76DD7">
        <w:tblPrEx>
          <w:tblCellMar>
            <w:top w:w="0" w:type="dxa"/>
            <w:left w:w="0" w:type="dxa"/>
            <w:bottom w:w="0" w:type="dxa"/>
            <w:right w:w="0" w:type="dxa"/>
          </w:tblCellMar>
        </w:tblPrEx>
        <w:trPr>
          <w:trHeight w:val="379"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5C0FC12B">
            <w:pPr>
              <w:widowControl/>
              <w:jc w:val="left"/>
              <w:rPr>
                <w:rFonts w:eastAsia="宋体"/>
                <w:kern w:val="0"/>
                <w:sz w:val="24"/>
                <w:szCs w:val="24"/>
                <w:lang w:eastAsia="en-US"/>
              </w:rPr>
            </w:pPr>
            <w:r>
              <w:rPr>
                <w:rFonts w:eastAsia="宋体"/>
                <w:kern w:val="0"/>
                <w:sz w:val="24"/>
                <w:szCs w:val="24"/>
                <w:lang w:eastAsia="en-US"/>
              </w:rPr>
              <w:t>14</w:t>
            </w:r>
          </w:p>
        </w:tc>
        <w:tc>
          <w:tcPr>
            <w:tcW w:w="4263" w:type="dxa"/>
            <w:tcBorders>
              <w:top w:val="single" w:color="000000" w:sz="4" w:space="0"/>
              <w:left w:val="single" w:color="000000" w:sz="4" w:space="0"/>
              <w:bottom w:val="single" w:color="000000" w:sz="4" w:space="0"/>
              <w:right w:val="single" w:color="000000" w:sz="4" w:space="0"/>
            </w:tcBorders>
            <w:vAlign w:val="center"/>
          </w:tcPr>
          <w:p w14:paraId="6214B95A">
            <w:pPr>
              <w:widowControl/>
              <w:jc w:val="left"/>
              <w:rPr>
                <w:rFonts w:eastAsia="宋体"/>
                <w:kern w:val="0"/>
                <w:sz w:val="24"/>
                <w:szCs w:val="24"/>
                <w:lang w:eastAsia="zh-CN"/>
              </w:rPr>
            </w:pPr>
            <w:r>
              <w:rPr>
                <w:rFonts w:eastAsia="宋体"/>
                <w:kern w:val="0"/>
                <w:sz w:val="24"/>
                <w:szCs w:val="24"/>
                <w:lang w:eastAsia="zh-CN"/>
              </w:rPr>
              <w:t>梯级或者踏板下陷开关</w:t>
            </w:r>
          </w:p>
        </w:tc>
        <w:tc>
          <w:tcPr>
            <w:tcW w:w="4819" w:type="dxa"/>
            <w:tcBorders>
              <w:top w:val="single" w:color="000000" w:sz="4" w:space="0"/>
              <w:left w:val="single" w:color="000000" w:sz="4" w:space="0"/>
              <w:bottom w:val="single" w:color="000000" w:sz="4" w:space="0"/>
              <w:right w:val="single" w:color="000000" w:sz="8" w:space="0"/>
            </w:tcBorders>
            <w:vAlign w:val="center"/>
          </w:tcPr>
          <w:p w14:paraId="5C2C1807">
            <w:pPr>
              <w:widowControl/>
              <w:jc w:val="left"/>
              <w:rPr>
                <w:rFonts w:eastAsia="宋体"/>
                <w:kern w:val="0"/>
                <w:sz w:val="24"/>
                <w:szCs w:val="24"/>
                <w:lang w:eastAsia="en-US"/>
              </w:rPr>
            </w:pPr>
            <w:r>
              <w:rPr>
                <w:rFonts w:eastAsia="宋体"/>
                <w:kern w:val="0"/>
                <w:sz w:val="24"/>
                <w:szCs w:val="24"/>
                <w:lang w:eastAsia="en-US"/>
              </w:rPr>
              <w:t>工作正常</w:t>
            </w:r>
          </w:p>
        </w:tc>
      </w:tr>
      <w:tr w14:paraId="17002562">
        <w:tblPrEx>
          <w:tblCellMar>
            <w:top w:w="0" w:type="dxa"/>
            <w:left w:w="0" w:type="dxa"/>
            <w:bottom w:w="0" w:type="dxa"/>
            <w:right w:w="0" w:type="dxa"/>
          </w:tblCellMar>
        </w:tblPrEx>
        <w:trPr>
          <w:trHeight w:val="379"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3F50BE09">
            <w:pPr>
              <w:widowControl/>
              <w:jc w:val="left"/>
              <w:rPr>
                <w:rFonts w:eastAsia="宋体"/>
                <w:kern w:val="0"/>
                <w:sz w:val="24"/>
                <w:szCs w:val="24"/>
                <w:lang w:eastAsia="en-US"/>
              </w:rPr>
            </w:pPr>
            <w:r>
              <w:rPr>
                <w:rFonts w:eastAsia="宋体"/>
                <w:kern w:val="0"/>
                <w:sz w:val="24"/>
                <w:szCs w:val="24"/>
                <w:lang w:eastAsia="en-US"/>
              </w:rPr>
              <w:t>15</w:t>
            </w:r>
          </w:p>
        </w:tc>
        <w:tc>
          <w:tcPr>
            <w:tcW w:w="4263" w:type="dxa"/>
            <w:tcBorders>
              <w:top w:val="single" w:color="000000" w:sz="4" w:space="0"/>
              <w:left w:val="single" w:color="000000" w:sz="4" w:space="0"/>
              <w:bottom w:val="single" w:color="000000" w:sz="4" w:space="0"/>
              <w:right w:val="single" w:color="000000" w:sz="4" w:space="0"/>
            </w:tcBorders>
            <w:vAlign w:val="center"/>
          </w:tcPr>
          <w:p w14:paraId="000137A6">
            <w:pPr>
              <w:widowControl/>
              <w:jc w:val="left"/>
              <w:rPr>
                <w:rFonts w:eastAsia="宋体"/>
                <w:kern w:val="0"/>
                <w:sz w:val="24"/>
                <w:szCs w:val="24"/>
                <w:lang w:eastAsia="zh-CN"/>
              </w:rPr>
            </w:pPr>
            <w:r>
              <w:rPr>
                <w:rFonts w:eastAsia="宋体"/>
                <w:kern w:val="0"/>
                <w:sz w:val="24"/>
                <w:szCs w:val="24"/>
                <w:lang w:eastAsia="zh-CN"/>
              </w:rPr>
              <w:t>梯级或者踏板缺失监测装置</w:t>
            </w:r>
          </w:p>
        </w:tc>
        <w:tc>
          <w:tcPr>
            <w:tcW w:w="4819" w:type="dxa"/>
            <w:tcBorders>
              <w:top w:val="single" w:color="000000" w:sz="4" w:space="0"/>
              <w:left w:val="single" w:color="000000" w:sz="4" w:space="0"/>
              <w:bottom w:val="single" w:color="000000" w:sz="4" w:space="0"/>
              <w:right w:val="single" w:color="000000" w:sz="8" w:space="0"/>
            </w:tcBorders>
            <w:vAlign w:val="center"/>
          </w:tcPr>
          <w:p w14:paraId="4E890CCE">
            <w:pPr>
              <w:widowControl/>
              <w:jc w:val="left"/>
              <w:rPr>
                <w:rFonts w:eastAsia="宋体"/>
                <w:kern w:val="0"/>
                <w:sz w:val="24"/>
                <w:szCs w:val="24"/>
                <w:lang w:eastAsia="en-US"/>
              </w:rPr>
            </w:pPr>
            <w:r>
              <w:rPr>
                <w:rFonts w:eastAsia="宋体"/>
                <w:kern w:val="0"/>
                <w:sz w:val="24"/>
                <w:szCs w:val="24"/>
                <w:lang w:eastAsia="en-US"/>
              </w:rPr>
              <w:t>工作正常</w:t>
            </w:r>
          </w:p>
        </w:tc>
      </w:tr>
      <w:tr w14:paraId="17F3B8AE">
        <w:tblPrEx>
          <w:tblCellMar>
            <w:top w:w="0" w:type="dxa"/>
            <w:left w:w="0" w:type="dxa"/>
            <w:bottom w:w="0" w:type="dxa"/>
            <w:right w:w="0" w:type="dxa"/>
          </w:tblCellMar>
        </w:tblPrEx>
        <w:trPr>
          <w:trHeight w:val="379"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43BED19F">
            <w:pPr>
              <w:widowControl/>
              <w:jc w:val="left"/>
              <w:rPr>
                <w:rFonts w:eastAsia="宋体"/>
                <w:kern w:val="0"/>
                <w:sz w:val="24"/>
                <w:szCs w:val="24"/>
                <w:lang w:eastAsia="en-US"/>
              </w:rPr>
            </w:pPr>
            <w:r>
              <w:rPr>
                <w:rFonts w:eastAsia="宋体"/>
                <w:kern w:val="0"/>
                <w:sz w:val="24"/>
                <w:szCs w:val="24"/>
                <w:lang w:eastAsia="en-US"/>
              </w:rPr>
              <w:t>16</w:t>
            </w:r>
          </w:p>
        </w:tc>
        <w:tc>
          <w:tcPr>
            <w:tcW w:w="4263" w:type="dxa"/>
            <w:tcBorders>
              <w:top w:val="single" w:color="000000" w:sz="4" w:space="0"/>
              <w:left w:val="single" w:color="000000" w:sz="4" w:space="0"/>
              <w:bottom w:val="single" w:color="000000" w:sz="4" w:space="0"/>
              <w:right w:val="single" w:color="000000" w:sz="4" w:space="0"/>
            </w:tcBorders>
            <w:vAlign w:val="center"/>
          </w:tcPr>
          <w:p w14:paraId="3B77290E">
            <w:pPr>
              <w:widowControl/>
              <w:jc w:val="left"/>
              <w:rPr>
                <w:rFonts w:eastAsia="宋体"/>
                <w:kern w:val="0"/>
                <w:sz w:val="24"/>
                <w:szCs w:val="24"/>
                <w:lang w:eastAsia="zh-CN"/>
              </w:rPr>
            </w:pPr>
            <w:r>
              <w:rPr>
                <w:rFonts w:eastAsia="宋体"/>
                <w:kern w:val="0"/>
                <w:sz w:val="24"/>
                <w:szCs w:val="24"/>
                <w:lang w:eastAsia="zh-CN"/>
              </w:rPr>
              <w:t>超速或非操纵逆转监测装置</w:t>
            </w:r>
          </w:p>
        </w:tc>
        <w:tc>
          <w:tcPr>
            <w:tcW w:w="4819" w:type="dxa"/>
            <w:tcBorders>
              <w:top w:val="single" w:color="000000" w:sz="4" w:space="0"/>
              <w:left w:val="single" w:color="000000" w:sz="4" w:space="0"/>
              <w:bottom w:val="single" w:color="000000" w:sz="4" w:space="0"/>
              <w:right w:val="single" w:color="000000" w:sz="8" w:space="0"/>
            </w:tcBorders>
            <w:vAlign w:val="center"/>
          </w:tcPr>
          <w:p w14:paraId="18088E79">
            <w:pPr>
              <w:widowControl/>
              <w:jc w:val="left"/>
              <w:rPr>
                <w:rFonts w:eastAsia="宋体"/>
                <w:kern w:val="0"/>
                <w:sz w:val="24"/>
                <w:szCs w:val="24"/>
                <w:lang w:eastAsia="en-US"/>
              </w:rPr>
            </w:pPr>
            <w:r>
              <w:rPr>
                <w:rFonts w:eastAsia="宋体"/>
                <w:kern w:val="0"/>
                <w:sz w:val="24"/>
                <w:szCs w:val="24"/>
                <w:lang w:eastAsia="en-US"/>
              </w:rPr>
              <w:t>工作正常</w:t>
            </w:r>
          </w:p>
        </w:tc>
      </w:tr>
      <w:tr w14:paraId="16A2ED8D">
        <w:tblPrEx>
          <w:tblCellMar>
            <w:top w:w="0" w:type="dxa"/>
            <w:left w:w="0" w:type="dxa"/>
            <w:bottom w:w="0" w:type="dxa"/>
            <w:right w:w="0" w:type="dxa"/>
          </w:tblCellMar>
        </w:tblPrEx>
        <w:trPr>
          <w:trHeight w:val="379"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446B0622">
            <w:pPr>
              <w:widowControl/>
              <w:jc w:val="left"/>
              <w:rPr>
                <w:rFonts w:eastAsia="宋体"/>
                <w:kern w:val="0"/>
                <w:sz w:val="24"/>
                <w:szCs w:val="24"/>
                <w:lang w:eastAsia="en-US"/>
              </w:rPr>
            </w:pPr>
            <w:r>
              <w:rPr>
                <w:rFonts w:eastAsia="宋体"/>
                <w:kern w:val="0"/>
                <w:sz w:val="24"/>
                <w:szCs w:val="24"/>
                <w:lang w:eastAsia="en-US"/>
              </w:rPr>
              <w:t>17</w:t>
            </w:r>
          </w:p>
        </w:tc>
        <w:tc>
          <w:tcPr>
            <w:tcW w:w="4263" w:type="dxa"/>
            <w:tcBorders>
              <w:top w:val="single" w:color="000000" w:sz="4" w:space="0"/>
              <w:left w:val="single" w:color="000000" w:sz="4" w:space="0"/>
              <w:bottom w:val="single" w:color="000000" w:sz="4" w:space="0"/>
              <w:right w:val="single" w:color="000000" w:sz="4" w:space="0"/>
            </w:tcBorders>
            <w:vAlign w:val="center"/>
          </w:tcPr>
          <w:p w14:paraId="317C8505">
            <w:pPr>
              <w:widowControl/>
              <w:jc w:val="left"/>
              <w:rPr>
                <w:rFonts w:eastAsia="宋体"/>
                <w:kern w:val="0"/>
                <w:sz w:val="24"/>
                <w:szCs w:val="24"/>
                <w:lang w:eastAsia="en-US"/>
              </w:rPr>
            </w:pPr>
            <w:r>
              <w:rPr>
                <w:rFonts w:eastAsia="宋体"/>
                <w:kern w:val="0"/>
                <w:sz w:val="24"/>
                <w:szCs w:val="24"/>
                <w:lang w:eastAsia="en-US"/>
              </w:rPr>
              <w:t>检修盖板和楼层板</w:t>
            </w:r>
          </w:p>
        </w:tc>
        <w:tc>
          <w:tcPr>
            <w:tcW w:w="4819" w:type="dxa"/>
            <w:tcBorders>
              <w:top w:val="single" w:color="000000" w:sz="4" w:space="0"/>
              <w:left w:val="single" w:color="000000" w:sz="4" w:space="0"/>
              <w:bottom w:val="single" w:color="000000" w:sz="4" w:space="0"/>
              <w:right w:val="single" w:color="000000" w:sz="8" w:space="0"/>
            </w:tcBorders>
            <w:vAlign w:val="center"/>
          </w:tcPr>
          <w:p w14:paraId="25C15DA3">
            <w:pPr>
              <w:widowControl/>
              <w:jc w:val="left"/>
              <w:rPr>
                <w:rFonts w:eastAsia="宋体"/>
                <w:kern w:val="0"/>
                <w:sz w:val="24"/>
                <w:szCs w:val="24"/>
                <w:lang w:eastAsia="zh-CN"/>
              </w:rPr>
            </w:pPr>
            <w:r>
              <w:rPr>
                <w:rFonts w:eastAsia="宋体"/>
                <w:kern w:val="0"/>
                <w:sz w:val="24"/>
                <w:szCs w:val="24"/>
                <w:lang w:eastAsia="zh-CN"/>
              </w:rPr>
              <w:t>防倾覆或者翻转措施和监控装置有效</w:t>
            </w:r>
            <w:r>
              <w:rPr>
                <w:rFonts w:eastAsia="宋体"/>
                <w:spacing w:val="-115"/>
                <w:kern w:val="0"/>
                <w:sz w:val="24"/>
                <w:szCs w:val="24"/>
                <w:lang w:eastAsia="zh-CN"/>
              </w:rPr>
              <w:t>、</w:t>
            </w:r>
            <w:r>
              <w:rPr>
                <w:rFonts w:eastAsia="宋体"/>
                <w:kern w:val="0"/>
                <w:sz w:val="24"/>
                <w:szCs w:val="24"/>
                <w:lang w:eastAsia="zh-CN"/>
              </w:rPr>
              <w:t>可靠</w:t>
            </w:r>
          </w:p>
        </w:tc>
      </w:tr>
      <w:tr w14:paraId="2A432F07">
        <w:tblPrEx>
          <w:tblCellMar>
            <w:top w:w="0" w:type="dxa"/>
            <w:left w:w="0" w:type="dxa"/>
            <w:bottom w:w="0" w:type="dxa"/>
            <w:right w:w="0" w:type="dxa"/>
          </w:tblCellMar>
        </w:tblPrEx>
        <w:trPr>
          <w:trHeight w:val="379"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1619B3CD">
            <w:pPr>
              <w:widowControl/>
              <w:jc w:val="left"/>
              <w:rPr>
                <w:rFonts w:eastAsia="宋体"/>
                <w:kern w:val="0"/>
                <w:sz w:val="24"/>
                <w:szCs w:val="24"/>
                <w:lang w:eastAsia="en-US"/>
              </w:rPr>
            </w:pPr>
            <w:r>
              <w:rPr>
                <w:rFonts w:eastAsia="宋体"/>
                <w:kern w:val="0"/>
                <w:sz w:val="24"/>
                <w:szCs w:val="24"/>
                <w:lang w:eastAsia="en-US"/>
              </w:rPr>
              <w:t>18</w:t>
            </w:r>
          </w:p>
        </w:tc>
        <w:tc>
          <w:tcPr>
            <w:tcW w:w="4263" w:type="dxa"/>
            <w:tcBorders>
              <w:top w:val="single" w:color="000000" w:sz="4" w:space="0"/>
              <w:left w:val="single" w:color="000000" w:sz="4" w:space="0"/>
              <w:bottom w:val="single" w:color="000000" w:sz="4" w:space="0"/>
              <w:right w:val="single" w:color="000000" w:sz="4" w:space="0"/>
            </w:tcBorders>
            <w:vAlign w:val="center"/>
          </w:tcPr>
          <w:p w14:paraId="1F2643BB">
            <w:pPr>
              <w:widowControl/>
              <w:jc w:val="left"/>
              <w:rPr>
                <w:rFonts w:eastAsia="宋体"/>
                <w:kern w:val="0"/>
                <w:sz w:val="24"/>
                <w:szCs w:val="24"/>
                <w:lang w:eastAsia="en-US"/>
              </w:rPr>
            </w:pPr>
            <w:r>
              <w:rPr>
                <w:rFonts w:eastAsia="宋体"/>
                <w:kern w:val="0"/>
                <w:sz w:val="24"/>
                <w:szCs w:val="24"/>
                <w:lang w:eastAsia="en-US"/>
              </w:rPr>
              <w:t>梯级链张紧开关</w:t>
            </w:r>
          </w:p>
        </w:tc>
        <w:tc>
          <w:tcPr>
            <w:tcW w:w="4819" w:type="dxa"/>
            <w:tcBorders>
              <w:top w:val="single" w:color="000000" w:sz="4" w:space="0"/>
              <w:left w:val="single" w:color="000000" w:sz="4" w:space="0"/>
              <w:bottom w:val="single" w:color="000000" w:sz="4" w:space="0"/>
              <w:right w:val="single" w:color="000000" w:sz="8" w:space="0"/>
            </w:tcBorders>
            <w:vAlign w:val="center"/>
          </w:tcPr>
          <w:p w14:paraId="5C886A54">
            <w:pPr>
              <w:widowControl/>
              <w:jc w:val="left"/>
              <w:rPr>
                <w:rFonts w:eastAsia="宋体"/>
                <w:kern w:val="0"/>
                <w:sz w:val="24"/>
                <w:szCs w:val="24"/>
                <w:lang w:eastAsia="en-US"/>
              </w:rPr>
            </w:pPr>
            <w:r>
              <w:rPr>
                <w:rFonts w:eastAsia="宋体"/>
                <w:kern w:val="0"/>
                <w:sz w:val="24"/>
                <w:szCs w:val="24"/>
                <w:lang w:eastAsia="en-US"/>
              </w:rPr>
              <w:t>位置正确，动作正常</w:t>
            </w:r>
          </w:p>
        </w:tc>
      </w:tr>
      <w:tr w14:paraId="475C119C">
        <w:tblPrEx>
          <w:tblCellMar>
            <w:top w:w="0" w:type="dxa"/>
            <w:left w:w="0" w:type="dxa"/>
            <w:bottom w:w="0" w:type="dxa"/>
            <w:right w:w="0" w:type="dxa"/>
          </w:tblCellMar>
        </w:tblPrEx>
        <w:trPr>
          <w:trHeight w:val="378"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093DAF02">
            <w:pPr>
              <w:widowControl/>
              <w:jc w:val="left"/>
              <w:rPr>
                <w:rFonts w:eastAsia="宋体"/>
                <w:kern w:val="0"/>
                <w:sz w:val="24"/>
                <w:szCs w:val="24"/>
                <w:lang w:eastAsia="en-US"/>
              </w:rPr>
            </w:pPr>
            <w:r>
              <w:rPr>
                <w:rFonts w:eastAsia="宋体"/>
                <w:kern w:val="0"/>
                <w:sz w:val="24"/>
                <w:szCs w:val="24"/>
                <w:lang w:eastAsia="en-US"/>
              </w:rPr>
              <w:t>19</w:t>
            </w:r>
          </w:p>
        </w:tc>
        <w:tc>
          <w:tcPr>
            <w:tcW w:w="4263" w:type="dxa"/>
            <w:tcBorders>
              <w:top w:val="single" w:color="000000" w:sz="4" w:space="0"/>
              <w:left w:val="single" w:color="000000" w:sz="4" w:space="0"/>
              <w:bottom w:val="single" w:color="000000" w:sz="4" w:space="0"/>
              <w:right w:val="single" w:color="000000" w:sz="4" w:space="0"/>
            </w:tcBorders>
            <w:vAlign w:val="center"/>
          </w:tcPr>
          <w:p w14:paraId="08969570">
            <w:pPr>
              <w:widowControl/>
              <w:jc w:val="left"/>
              <w:rPr>
                <w:rFonts w:eastAsia="宋体"/>
                <w:kern w:val="0"/>
                <w:sz w:val="24"/>
                <w:szCs w:val="24"/>
                <w:lang w:eastAsia="en-US"/>
              </w:rPr>
            </w:pPr>
            <w:r>
              <w:rPr>
                <w:rFonts w:eastAsia="宋体"/>
                <w:kern w:val="0"/>
                <w:sz w:val="24"/>
                <w:szCs w:val="24"/>
                <w:lang w:eastAsia="en-US"/>
              </w:rPr>
              <w:t>防护挡板</w:t>
            </w:r>
          </w:p>
        </w:tc>
        <w:tc>
          <w:tcPr>
            <w:tcW w:w="4819" w:type="dxa"/>
            <w:tcBorders>
              <w:top w:val="single" w:color="000000" w:sz="4" w:space="0"/>
              <w:left w:val="single" w:color="000000" w:sz="4" w:space="0"/>
              <w:bottom w:val="single" w:color="000000" w:sz="4" w:space="0"/>
              <w:right w:val="single" w:color="000000" w:sz="8" w:space="0"/>
            </w:tcBorders>
            <w:vAlign w:val="center"/>
          </w:tcPr>
          <w:p w14:paraId="40215734">
            <w:pPr>
              <w:widowControl/>
              <w:jc w:val="left"/>
              <w:rPr>
                <w:rFonts w:eastAsia="宋体"/>
                <w:kern w:val="0"/>
                <w:sz w:val="24"/>
                <w:szCs w:val="24"/>
                <w:lang w:eastAsia="en-US"/>
              </w:rPr>
            </w:pPr>
            <w:r>
              <w:rPr>
                <w:rFonts w:eastAsia="宋体"/>
                <w:kern w:val="0"/>
                <w:sz w:val="24"/>
                <w:szCs w:val="24"/>
                <w:lang w:eastAsia="en-US"/>
              </w:rPr>
              <w:t>有效，无破损</w:t>
            </w:r>
          </w:p>
        </w:tc>
      </w:tr>
      <w:tr w14:paraId="2C759AB0">
        <w:tblPrEx>
          <w:tblCellMar>
            <w:top w:w="0" w:type="dxa"/>
            <w:left w:w="0" w:type="dxa"/>
            <w:bottom w:w="0" w:type="dxa"/>
            <w:right w:w="0" w:type="dxa"/>
          </w:tblCellMar>
        </w:tblPrEx>
        <w:trPr>
          <w:trHeight w:val="379"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1E77B204">
            <w:pPr>
              <w:widowControl/>
              <w:jc w:val="left"/>
              <w:rPr>
                <w:rFonts w:eastAsia="宋体"/>
                <w:kern w:val="0"/>
                <w:sz w:val="24"/>
                <w:szCs w:val="24"/>
                <w:lang w:eastAsia="en-US"/>
              </w:rPr>
            </w:pPr>
            <w:r>
              <w:rPr>
                <w:rFonts w:eastAsia="宋体"/>
                <w:kern w:val="0"/>
                <w:sz w:val="24"/>
                <w:szCs w:val="24"/>
                <w:lang w:eastAsia="en-US"/>
              </w:rPr>
              <w:t>20</w:t>
            </w:r>
          </w:p>
        </w:tc>
        <w:tc>
          <w:tcPr>
            <w:tcW w:w="4263" w:type="dxa"/>
            <w:tcBorders>
              <w:top w:val="single" w:color="000000" w:sz="4" w:space="0"/>
              <w:left w:val="single" w:color="000000" w:sz="4" w:space="0"/>
              <w:bottom w:val="single" w:color="000000" w:sz="4" w:space="0"/>
              <w:right w:val="single" w:color="000000" w:sz="4" w:space="0"/>
            </w:tcBorders>
            <w:vAlign w:val="center"/>
          </w:tcPr>
          <w:p w14:paraId="24A42884">
            <w:pPr>
              <w:widowControl/>
              <w:jc w:val="left"/>
              <w:rPr>
                <w:rFonts w:eastAsia="宋体"/>
                <w:kern w:val="0"/>
                <w:sz w:val="24"/>
                <w:szCs w:val="24"/>
                <w:lang w:eastAsia="en-US"/>
              </w:rPr>
            </w:pPr>
            <w:r>
              <w:rPr>
                <w:rFonts w:eastAsia="宋体"/>
                <w:kern w:val="0"/>
                <w:sz w:val="24"/>
                <w:szCs w:val="24"/>
                <w:lang w:eastAsia="en-US"/>
              </w:rPr>
              <w:t>梯级滚轮和梯级导轨</w:t>
            </w:r>
          </w:p>
        </w:tc>
        <w:tc>
          <w:tcPr>
            <w:tcW w:w="4819" w:type="dxa"/>
            <w:tcBorders>
              <w:top w:val="single" w:color="000000" w:sz="4" w:space="0"/>
              <w:left w:val="single" w:color="000000" w:sz="4" w:space="0"/>
              <w:bottom w:val="single" w:color="000000" w:sz="4" w:space="0"/>
              <w:right w:val="single" w:color="000000" w:sz="8" w:space="0"/>
            </w:tcBorders>
            <w:vAlign w:val="center"/>
          </w:tcPr>
          <w:p w14:paraId="0773E6D1">
            <w:pPr>
              <w:widowControl/>
              <w:jc w:val="left"/>
              <w:rPr>
                <w:rFonts w:eastAsia="宋体"/>
                <w:kern w:val="0"/>
                <w:sz w:val="24"/>
                <w:szCs w:val="24"/>
                <w:lang w:eastAsia="en-US"/>
              </w:rPr>
            </w:pPr>
            <w:r>
              <w:rPr>
                <w:rFonts w:eastAsia="宋体"/>
                <w:kern w:val="0"/>
                <w:sz w:val="24"/>
                <w:szCs w:val="24"/>
                <w:lang w:eastAsia="en-US"/>
              </w:rPr>
              <w:t>工作正常</w:t>
            </w:r>
          </w:p>
        </w:tc>
      </w:tr>
      <w:tr w14:paraId="477EBA71">
        <w:tblPrEx>
          <w:tblCellMar>
            <w:top w:w="0" w:type="dxa"/>
            <w:left w:w="0" w:type="dxa"/>
            <w:bottom w:w="0" w:type="dxa"/>
            <w:right w:w="0" w:type="dxa"/>
          </w:tblCellMar>
        </w:tblPrEx>
        <w:trPr>
          <w:trHeight w:val="650"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6A8C2DA1">
            <w:pPr>
              <w:widowControl/>
              <w:jc w:val="left"/>
              <w:rPr>
                <w:rFonts w:eastAsia="宋体"/>
                <w:kern w:val="0"/>
                <w:sz w:val="24"/>
                <w:szCs w:val="24"/>
                <w:lang w:eastAsia="en-US"/>
              </w:rPr>
            </w:pPr>
            <w:r>
              <w:rPr>
                <w:rFonts w:eastAsia="宋体"/>
                <w:kern w:val="0"/>
                <w:sz w:val="24"/>
                <w:szCs w:val="24"/>
                <w:lang w:eastAsia="en-US"/>
              </w:rPr>
              <w:t>21</w:t>
            </w:r>
          </w:p>
        </w:tc>
        <w:tc>
          <w:tcPr>
            <w:tcW w:w="4263" w:type="dxa"/>
            <w:tcBorders>
              <w:top w:val="single" w:color="000000" w:sz="4" w:space="0"/>
              <w:left w:val="single" w:color="000000" w:sz="4" w:space="0"/>
              <w:bottom w:val="single" w:color="000000" w:sz="4" w:space="0"/>
              <w:right w:val="single" w:color="000000" w:sz="4" w:space="0"/>
            </w:tcBorders>
            <w:vAlign w:val="center"/>
          </w:tcPr>
          <w:p w14:paraId="6CF1CF63">
            <w:pPr>
              <w:widowControl/>
              <w:jc w:val="left"/>
              <w:rPr>
                <w:rFonts w:eastAsia="宋体"/>
                <w:kern w:val="0"/>
                <w:sz w:val="24"/>
                <w:szCs w:val="24"/>
                <w:lang w:eastAsia="zh-CN"/>
              </w:rPr>
            </w:pPr>
            <w:r>
              <w:rPr>
                <w:rFonts w:eastAsia="宋体"/>
                <w:kern w:val="0"/>
                <w:sz w:val="24"/>
                <w:szCs w:val="24"/>
                <w:lang w:eastAsia="zh-CN"/>
              </w:rPr>
              <w:t>梯级、踏板与围裙板之间的间隙</w:t>
            </w:r>
          </w:p>
        </w:tc>
        <w:tc>
          <w:tcPr>
            <w:tcW w:w="4819" w:type="dxa"/>
            <w:tcBorders>
              <w:top w:val="single" w:color="000000" w:sz="4" w:space="0"/>
              <w:left w:val="single" w:color="000000" w:sz="4" w:space="0"/>
              <w:bottom w:val="single" w:color="000000" w:sz="4" w:space="0"/>
              <w:right w:val="single" w:color="000000" w:sz="8" w:space="0"/>
            </w:tcBorders>
            <w:vAlign w:val="center"/>
          </w:tcPr>
          <w:p w14:paraId="2D02FA9F">
            <w:pPr>
              <w:widowControl/>
              <w:jc w:val="left"/>
              <w:rPr>
                <w:rFonts w:eastAsia="宋体"/>
                <w:kern w:val="0"/>
                <w:sz w:val="24"/>
                <w:szCs w:val="24"/>
                <w:lang w:eastAsia="zh-CN"/>
              </w:rPr>
            </w:pPr>
            <w:r>
              <w:rPr>
                <w:rFonts w:eastAsia="宋体"/>
                <w:kern w:val="0"/>
                <w:sz w:val="24"/>
                <w:szCs w:val="24"/>
                <w:lang w:eastAsia="zh-CN"/>
              </w:rPr>
              <w:t>任何一侧的水平间隙及两侧间隙之和符合标准值</w:t>
            </w:r>
          </w:p>
        </w:tc>
      </w:tr>
      <w:tr w14:paraId="21AB5FBF">
        <w:tblPrEx>
          <w:tblCellMar>
            <w:top w:w="0" w:type="dxa"/>
            <w:left w:w="0" w:type="dxa"/>
            <w:bottom w:w="0" w:type="dxa"/>
            <w:right w:w="0" w:type="dxa"/>
          </w:tblCellMar>
        </w:tblPrEx>
        <w:trPr>
          <w:trHeight w:val="379"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12B53104">
            <w:pPr>
              <w:widowControl/>
              <w:jc w:val="left"/>
              <w:rPr>
                <w:rFonts w:eastAsia="宋体"/>
                <w:kern w:val="0"/>
                <w:sz w:val="24"/>
                <w:szCs w:val="24"/>
                <w:lang w:eastAsia="en-US"/>
              </w:rPr>
            </w:pPr>
            <w:r>
              <w:rPr>
                <w:rFonts w:eastAsia="宋体"/>
                <w:kern w:val="0"/>
                <w:sz w:val="24"/>
                <w:szCs w:val="24"/>
                <w:lang w:eastAsia="en-US"/>
              </w:rPr>
              <w:t>22</w:t>
            </w:r>
          </w:p>
        </w:tc>
        <w:tc>
          <w:tcPr>
            <w:tcW w:w="4263" w:type="dxa"/>
            <w:tcBorders>
              <w:top w:val="single" w:color="000000" w:sz="4" w:space="0"/>
              <w:left w:val="single" w:color="000000" w:sz="4" w:space="0"/>
              <w:bottom w:val="single" w:color="000000" w:sz="4" w:space="0"/>
              <w:right w:val="single" w:color="000000" w:sz="4" w:space="0"/>
            </w:tcBorders>
            <w:vAlign w:val="center"/>
          </w:tcPr>
          <w:p w14:paraId="06BCDE20">
            <w:pPr>
              <w:widowControl/>
              <w:jc w:val="left"/>
              <w:rPr>
                <w:rFonts w:eastAsia="宋体"/>
                <w:kern w:val="0"/>
                <w:sz w:val="24"/>
                <w:szCs w:val="24"/>
                <w:lang w:eastAsia="en-US"/>
              </w:rPr>
            </w:pPr>
            <w:r>
              <w:rPr>
                <w:rFonts w:eastAsia="宋体"/>
                <w:kern w:val="0"/>
                <w:sz w:val="24"/>
                <w:szCs w:val="24"/>
                <w:lang w:eastAsia="en-US"/>
              </w:rPr>
              <w:t>运行方向显示</w:t>
            </w:r>
          </w:p>
        </w:tc>
        <w:tc>
          <w:tcPr>
            <w:tcW w:w="4819" w:type="dxa"/>
            <w:tcBorders>
              <w:top w:val="single" w:color="000000" w:sz="4" w:space="0"/>
              <w:left w:val="single" w:color="000000" w:sz="4" w:space="0"/>
              <w:bottom w:val="single" w:color="000000" w:sz="4" w:space="0"/>
              <w:right w:val="single" w:color="000000" w:sz="8" w:space="0"/>
            </w:tcBorders>
            <w:vAlign w:val="center"/>
          </w:tcPr>
          <w:p w14:paraId="53C3CBCD">
            <w:pPr>
              <w:widowControl/>
              <w:jc w:val="left"/>
              <w:rPr>
                <w:rFonts w:eastAsia="宋体"/>
                <w:kern w:val="0"/>
                <w:sz w:val="24"/>
                <w:szCs w:val="24"/>
                <w:lang w:eastAsia="en-US"/>
              </w:rPr>
            </w:pPr>
            <w:r>
              <w:rPr>
                <w:rFonts w:eastAsia="宋体"/>
                <w:kern w:val="0"/>
                <w:sz w:val="24"/>
                <w:szCs w:val="24"/>
                <w:lang w:eastAsia="en-US"/>
              </w:rPr>
              <w:t>工作正常</w:t>
            </w:r>
          </w:p>
        </w:tc>
      </w:tr>
      <w:tr w14:paraId="3A8CAF42">
        <w:tblPrEx>
          <w:tblCellMar>
            <w:top w:w="0" w:type="dxa"/>
            <w:left w:w="0" w:type="dxa"/>
            <w:bottom w:w="0" w:type="dxa"/>
            <w:right w:w="0" w:type="dxa"/>
          </w:tblCellMar>
        </w:tblPrEx>
        <w:trPr>
          <w:trHeight w:val="379"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7FB6D65B">
            <w:pPr>
              <w:widowControl/>
              <w:jc w:val="left"/>
              <w:rPr>
                <w:rFonts w:eastAsia="宋体"/>
                <w:kern w:val="0"/>
                <w:sz w:val="24"/>
                <w:szCs w:val="24"/>
                <w:lang w:eastAsia="en-US"/>
              </w:rPr>
            </w:pPr>
            <w:r>
              <w:rPr>
                <w:rFonts w:eastAsia="宋体"/>
                <w:kern w:val="0"/>
                <w:sz w:val="24"/>
                <w:szCs w:val="24"/>
                <w:lang w:eastAsia="en-US"/>
              </w:rPr>
              <w:t>23</w:t>
            </w:r>
          </w:p>
        </w:tc>
        <w:tc>
          <w:tcPr>
            <w:tcW w:w="4263" w:type="dxa"/>
            <w:tcBorders>
              <w:top w:val="single" w:color="000000" w:sz="4" w:space="0"/>
              <w:left w:val="single" w:color="000000" w:sz="4" w:space="0"/>
              <w:bottom w:val="single" w:color="000000" w:sz="4" w:space="0"/>
              <w:right w:val="single" w:color="000000" w:sz="4" w:space="0"/>
            </w:tcBorders>
            <w:vAlign w:val="center"/>
          </w:tcPr>
          <w:p w14:paraId="78C73266">
            <w:pPr>
              <w:widowControl/>
              <w:jc w:val="left"/>
              <w:rPr>
                <w:rFonts w:eastAsia="宋体"/>
                <w:kern w:val="0"/>
                <w:sz w:val="24"/>
                <w:szCs w:val="24"/>
                <w:lang w:eastAsia="zh-CN"/>
              </w:rPr>
            </w:pPr>
            <w:r>
              <w:rPr>
                <w:rFonts w:eastAsia="宋体"/>
                <w:kern w:val="0"/>
                <w:sz w:val="24"/>
                <w:szCs w:val="24"/>
                <w:lang w:eastAsia="zh-CN"/>
              </w:rPr>
              <w:t>扶手带入口处保护开关</w:t>
            </w:r>
          </w:p>
        </w:tc>
        <w:tc>
          <w:tcPr>
            <w:tcW w:w="4819" w:type="dxa"/>
            <w:tcBorders>
              <w:top w:val="single" w:color="000000" w:sz="4" w:space="0"/>
              <w:left w:val="single" w:color="000000" w:sz="4" w:space="0"/>
              <w:bottom w:val="single" w:color="000000" w:sz="4" w:space="0"/>
              <w:right w:val="single" w:color="000000" w:sz="8" w:space="0"/>
            </w:tcBorders>
            <w:vAlign w:val="center"/>
          </w:tcPr>
          <w:p w14:paraId="54ECE930">
            <w:pPr>
              <w:widowControl/>
              <w:jc w:val="left"/>
              <w:rPr>
                <w:rFonts w:eastAsia="宋体"/>
                <w:kern w:val="0"/>
                <w:sz w:val="24"/>
                <w:szCs w:val="24"/>
                <w:lang w:eastAsia="zh-CN"/>
              </w:rPr>
            </w:pPr>
            <w:r>
              <w:rPr>
                <w:rFonts w:eastAsia="宋体"/>
                <w:kern w:val="0"/>
                <w:sz w:val="24"/>
                <w:szCs w:val="24"/>
                <w:lang w:eastAsia="zh-CN"/>
              </w:rPr>
              <w:t>动作灵活可靠，清除入口处垃圾</w:t>
            </w:r>
          </w:p>
        </w:tc>
      </w:tr>
      <w:tr w14:paraId="39F61A34">
        <w:tblPrEx>
          <w:tblCellMar>
            <w:top w:w="0" w:type="dxa"/>
            <w:left w:w="0" w:type="dxa"/>
            <w:bottom w:w="0" w:type="dxa"/>
            <w:right w:w="0" w:type="dxa"/>
          </w:tblCellMar>
        </w:tblPrEx>
        <w:trPr>
          <w:trHeight w:val="379"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28793846">
            <w:pPr>
              <w:widowControl/>
              <w:jc w:val="left"/>
              <w:rPr>
                <w:rFonts w:eastAsia="宋体"/>
                <w:kern w:val="0"/>
                <w:sz w:val="24"/>
                <w:szCs w:val="24"/>
                <w:lang w:eastAsia="en-US"/>
              </w:rPr>
            </w:pPr>
            <w:r>
              <w:rPr>
                <w:rFonts w:eastAsia="宋体"/>
                <w:kern w:val="0"/>
                <w:sz w:val="24"/>
                <w:szCs w:val="24"/>
                <w:lang w:eastAsia="en-US"/>
              </w:rPr>
              <w:t>24</w:t>
            </w:r>
          </w:p>
        </w:tc>
        <w:tc>
          <w:tcPr>
            <w:tcW w:w="4263" w:type="dxa"/>
            <w:tcBorders>
              <w:top w:val="single" w:color="000000" w:sz="4" w:space="0"/>
              <w:left w:val="single" w:color="000000" w:sz="4" w:space="0"/>
              <w:bottom w:val="single" w:color="000000" w:sz="4" w:space="0"/>
              <w:right w:val="single" w:color="000000" w:sz="4" w:space="0"/>
            </w:tcBorders>
            <w:vAlign w:val="center"/>
          </w:tcPr>
          <w:p w14:paraId="4E697CFA">
            <w:pPr>
              <w:widowControl/>
              <w:jc w:val="left"/>
              <w:rPr>
                <w:rFonts w:eastAsia="宋体"/>
                <w:kern w:val="0"/>
                <w:sz w:val="24"/>
                <w:szCs w:val="24"/>
                <w:lang w:eastAsia="en-US"/>
              </w:rPr>
            </w:pPr>
            <w:r>
              <w:rPr>
                <w:rFonts w:eastAsia="宋体"/>
                <w:kern w:val="0"/>
                <w:sz w:val="24"/>
                <w:szCs w:val="24"/>
                <w:lang w:eastAsia="en-US"/>
              </w:rPr>
              <w:t>扶手带</w:t>
            </w:r>
          </w:p>
        </w:tc>
        <w:tc>
          <w:tcPr>
            <w:tcW w:w="4819" w:type="dxa"/>
            <w:tcBorders>
              <w:top w:val="single" w:color="000000" w:sz="4" w:space="0"/>
              <w:left w:val="single" w:color="000000" w:sz="4" w:space="0"/>
              <w:bottom w:val="single" w:color="000000" w:sz="4" w:space="0"/>
              <w:right w:val="single" w:color="000000" w:sz="8" w:space="0"/>
            </w:tcBorders>
            <w:vAlign w:val="center"/>
          </w:tcPr>
          <w:p w14:paraId="2C87049D">
            <w:pPr>
              <w:widowControl/>
              <w:jc w:val="left"/>
              <w:rPr>
                <w:rFonts w:eastAsia="宋体"/>
                <w:kern w:val="0"/>
                <w:sz w:val="24"/>
                <w:szCs w:val="24"/>
                <w:lang w:eastAsia="zh-CN"/>
              </w:rPr>
            </w:pPr>
            <w:r>
              <w:rPr>
                <w:rFonts w:eastAsia="宋体"/>
                <w:kern w:val="0"/>
                <w:sz w:val="24"/>
                <w:szCs w:val="24"/>
                <w:lang w:eastAsia="zh-CN"/>
              </w:rPr>
              <w:t>表面无毛刺，无机械损伤，运行无摩擦</w:t>
            </w:r>
          </w:p>
        </w:tc>
      </w:tr>
      <w:tr w14:paraId="35A62327">
        <w:tblPrEx>
          <w:tblCellMar>
            <w:top w:w="0" w:type="dxa"/>
            <w:left w:w="0" w:type="dxa"/>
            <w:bottom w:w="0" w:type="dxa"/>
            <w:right w:w="0" w:type="dxa"/>
          </w:tblCellMar>
        </w:tblPrEx>
        <w:trPr>
          <w:trHeight w:val="407"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22C9B236">
            <w:pPr>
              <w:widowControl/>
              <w:jc w:val="left"/>
              <w:rPr>
                <w:rFonts w:eastAsia="宋体"/>
                <w:kern w:val="0"/>
                <w:sz w:val="24"/>
                <w:szCs w:val="24"/>
                <w:lang w:eastAsia="en-US"/>
              </w:rPr>
            </w:pPr>
            <w:r>
              <w:rPr>
                <w:rFonts w:eastAsia="宋体"/>
                <w:kern w:val="0"/>
                <w:sz w:val="24"/>
                <w:szCs w:val="24"/>
                <w:lang w:eastAsia="en-US"/>
              </w:rPr>
              <w:t>25</w:t>
            </w:r>
          </w:p>
        </w:tc>
        <w:tc>
          <w:tcPr>
            <w:tcW w:w="4263" w:type="dxa"/>
            <w:tcBorders>
              <w:top w:val="single" w:color="000000" w:sz="4" w:space="0"/>
              <w:left w:val="single" w:color="000000" w:sz="4" w:space="0"/>
              <w:bottom w:val="single" w:color="000000" w:sz="4" w:space="0"/>
              <w:right w:val="single" w:color="000000" w:sz="4" w:space="0"/>
            </w:tcBorders>
            <w:vAlign w:val="center"/>
          </w:tcPr>
          <w:p w14:paraId="695E9BB7">
            <w:pPr>
              <w:widowControl/>
              <w:jc w:val="left"/>
              <w:rPr>
                <w:rFonts w:eastAsia="宋体"/>
                <w:kern w:val="0"/>
                <w:sz w:val="24"/>
                <w:szCs w:val="24"/>
                <w:lang w:eastAsia="en-US"/>
              </w:rPr>
            </w:pPr>
            <w:r>
              <w:rPr>
                <w:rFonts w:eastAsia="宋体"/>
                <w:kern w:val="0"/>
                <w:sz w:val="24"/>
                <w:szCs w:val="24"/>
                <w:lang w:eastAsia="en-US"/>
              </w:rPr>
              <w:t>扶手带运行</w:t>
            </w:r>
          </w:p>
        </w:tc>
        <w:tc>
          <w:tcPr>
            <w:tcW w:w="4819" w:type="dxa"/>
            <w:tcBorders>
              <w:top w:val="single" w:color="000000" w:sz="4" w:space="0"/>
              <w:left w:val="single" w:color="000000" w:sz="4" w:space="0"/>
              <w:bottom w:val="single" w:color="000000" w:sz="4" w:space="0"/>
              <w:right w:val="single" w:color="000000" w:sz="8" w:space="0"/>
            </w:tcBorders>
            <w:vAlign w:val="center"/>
          </w:tcPr>
          <w:p w14:paraId="66996DA5">
            <w:pPr>
              <w:widowControl/>
              <w:jc w:val="left"/>
              <w:rPr>
                <w:rFonts w:eastAsia="宋体"/>
                <w:kern w:val="0"/>
                <w:sz w:val="24"/>
                <w:szCs w:val="24"/>
                <w:lang w:eastAsia="en-US"/>
              </w:rPr>
            </w:pPr>
            <w:r>
              <w:rPr>
                <w:rFonts w:eastAsia="宋体"/>
                <w:kern w:val="0"/>
                <w:sz w:val="24"/>
                <w:szCs w:val="24"/>
                <w:lang w:eastAsia="en-US"/>
              </w:rPr>
              <w:t>速度正常</w:t>
            </w:r>
          </w:p>
        </w:tc>
      </w:tr>
      <w:tr w14:paraId="7FEBE075">
        <w:tblPrEx>
          <w:tblCellMar>
            <w:top w:w="0" w:type="dxa"/>
            <w:left w:w="0" w:type="dxa"/>
            <w:bottom w:w="0" w:type="dxa"/>
            <w:right w:w="0" w:type="dxa"/>
          </w:tblCellMar>
        </w:tblPrEx>
        <w:trPr>
          <w:trHeight w:val="407"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2C260007">
            <w:pPr>
              <w:widowControl/>
              <w:jc w:val="left"/>
              <w:rPr>
                <w:rFonts w:eastAsia="宋体"/>
                <w:kern w:val="0"/>
                <w:sz w:val="24"/>
                <w:szCs w:val="24"/>
                <w:lang w:eastAsia="en-US"/>
              </w:rPr>
            </w:pPr>
            <w:r>
              <w:rPr>
                <w:rFonts w:eastAsia="宋体"/>
                <w:kern w:val="0"/>
                <w:sz w:val="24"/>
                <w:szCs w:val="24"/>
                <w:lang w:eastAsia="en-US"/>
              </w:rPr>
              <w:t>26</w:t>
            </w:r>
          </w:p>
        </w:tc>
        <w:tc>
          <w:tcPr>
            <w:tcW w:w="4263" w:type="dxa"/>
            <w:tcBorders>
              <w:top w:val="single" w:color="000000" w:sz="4" w:space="0"/>
              <w:left w:val="single" w:color="000000" w:sz="4" w:space="0"/>
              <w:bottom w:val="single" w:color="000000" w:sz="4" w:space="0"/>
              <w:right w:val="single" w:color="000000" w:sz="4" w:space="0"/>
            </w:tcBorders>
            <w:vAlign w:val="center"/>
          </w:tcPr>
          <w:p w14:paraId="289B18B5">
            <w:pPr>
              <w:widowControl/>
              <w:jc w:val="left"/>
              <w:rPr>
                <w:rFonts w:eastAsia="宋体"/>
                <w:kern w:val="0"/>
                <w:sz w:val="24"/>
                <w:szCs w:val="24"/>
                <w:lang w:eastAsia="en-US"/>
              </w:rPr>
            </w:pPr>
            <w:r>
              <w:rPr>
                <w:rFonts w:eastAsia="宋体"/>
                <w:kern w:val="0"/>
                <w:sz w:val="24"/>
                <w:szCs w:val="24"/>
                <w:lang w:eastAsia="en-US"/>
              </w:rPr>
              <w:t>扶手护壁板</w:t>
            </w:r>
          </w:p>
        </w:tc>
        <w:tc>
          <w:tcPr>
            <w:tcW w:w="4819" w:type="dxa"/>
            <w:tcBorders>
              <w:top w:val="single" w:color="000000" w:sz="4" w:space="0"/>
              <w:left w:val="single" w:color="000000" w:sz="4" w:space="0"/>
              <w:bottom w:val="single" w:color="000000" w:sz="4" w:space="0"/>
              <w:right w:val="single" w:color="000000" w:sz="8" w:space="0"/>
            </w:tcBorders>
            <w:vAlign w:val="center"/>
          </w:tcPr>
          <w:p w14:paraId="36429FA4">
            <w:pPr>
              <w:widowControl/>
              <w:jc w:val="left"/>
              <w:rPr>
                <w:rFonts w:eastAsia="宋体"/>
                <w:kern w:val="0"/>
                <w:sz w:val="24"/>
                <w:szCs w:val="24"/>
                <w:lang w:eastAsia="en-US"/>
              </w:rPr>
            </w:pPr>
            <w:r>
              <w:rPr>
                <w:rFonts w:eastAsia="宋体"/>
                <w:kern w:val="0"/>
                <w:sz w:val="24"/>
                <w:szCs w:val="24"/>
                <w:lang w:eastAsia="en-US"/>
              </w:rPr>
              <w:t>牢固可靠</w:t>
            </w:r>
          </w:p>
        </w:tc>
      </w:tr>
      <w:tr w14:paraId="2C1E9093">
        <w:tblPrEx>
          <w:tblCellMar>
            <w:top w:w="0" w:type="dxa"/>
            <w:left w:w="0" w:type="dxa"/>
            <w:bottom w:w="0" w:type="dxa"/>
            <w:right w:w="0" w:type="dxa"/>
          </w:tblCellMar>
        </w:tblPrEx>
        <w:trPr>
          <w:trHeight w:val="407"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79CFD5B4">
            <w:pPr>
              <w:widowControl/>
              <w:jc w:val="left"/>
              <w:rPr>
                <w:rFonts w:eastAsia="宋体"/>
                <w:kern w:val="0"/>
                <w:sz w:val="24"/>
                <w:szCs w:val="24"/>
                <w:lang w:eastAsia="en-US"/>
              </w:rPr>
            </w:pPr>
            <w:r>
              <w:rPr>
                <w:rFonts w:eastAsia="宋体"/>
                <w:kern w:val="0"/>
                <w:sz w:val="24"/>
                <w:szCs w:val="24"/>
                <w:lang w:eastAsia="en-US"/>
              </w:rPr>
              <w:t>27</w:t>
            </w:r>
          </w:p>
        </w:tc>
        <w:tc>
          <w:tcPr>
            <w:tcW w:w="4263" w:type="dxa"/>
            <w:tcBorders>
              <w:top w:val="single" w:color="000000" w:sz="4" w:space="0"/>
              <w:left w:val="single" w:color="000000" w:sz="4" w:space="0"/>
              <w:bottom w:val="single" w:color="000000" w:sz="4" w:space="0"/>
              <w:right w:val="single" w:color="000000" w:sz="4" w:space="0"/>
            </w:tcBorders>
            <w:vAlign w:val="center"/>
          </w:tcPr>
          <w:p w14:paraId="5D04AE7E">
            <w:pPr>
              <w:widowControl/>
              <w:jc w:val="left"/>
              <w:rPr>
                <w:rFonts w:eastAsia="宋体"/>
                <w:kern w:val="0"/>
                <w:sz w:val="24"/>
                <w:szCs w:val="24"/>
                <w:lang w:eastAsia="en-US"/>
              </w:rPr>
            </w:pPr>
            <w:r>
              <w:rPr>
                <w:rFonts w:eastAsia="宋体"/>
                <w:kern w:val="0"/>
                <w:sz w:val="24"/>
                <w:szCs w:val="24"/>
                <w:lang w:eastAsia="en-US"/>
              </w:rPr>
              <w:t>上下出入口处的照明</w:t>
            </w:r>
          </w:p>
        </w:tc>
        <w:tc>
          <w:tcPr>
            <w:tcW w:w="4819" w:type="dxa"/>
            <w:tcBorders>
              <w:top w:val="single" w:color="000000" w:sz="4" w:space="0"/>
              <w:left w:val="single" w:color="000000" w:sz="4" w:space="0"/>
              <w:bottom w:val="single" w:color="000000" w:sz="4" w:space="0"/>
              <w:right w:val="single" w:color="000000" w:sz="8" w:space="0"/>
            </w:tcBorders>
            <w:vAlign w:val="center"/>
          </w:tcPr>
          <w:p w14:paraId="2F228B0E">
            <w:pPr>
              <w:widowControl/>
              <w:jc w:val="left"/>
              <w:rPr>
                <w:rFonts w:eastAsia="宋体"/>
                <w:kern w:val="0"/>
                <w:sz w:val="24"/>
                <w:szCs w:val="24"/>
                <w:lang w:eastAsia="en-US"/>
              </w:rPr>
            </w:pPr>
            <w:r>
              <w:rPr>
                <w:rFonts w:eastAsia="宋体"/>
                <w:kern w:val="0"/>
                <w:sz w:val="24"/>
                <w:szCs w:val="24"/>
                <w:lang w:eastAsia="en-US"/>
              </w:rPr>
              <w:t>工作正常</w:t>
            </w:r>
          </w:p>
        </w:tc>
      </w:tr>
      <w:tr w14:paraId="2F75CCFB">
        <w:tblPrEx>
          <w:tblCellMar>
            <w:top w:w="0" w:type="dxa"/>
            <w:left w:w="0" w:type="dxa"/>
            <w:bottom w:w="0" w:type="dxa"/>
            <w:right w:w="0" w:type="dxa"/>
          </w:tblCellMar>
        </w:tblPrEx>
        <w:trPr>
          <w:trHeight w:val="407"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39A3FE54">
            <w:pPr>
              <w:widowControl/>
              <w:jc w:val="left"/>
              <w:rPr>
                <w:rFonts w:eastAsia="宋体"/>
                <w:kern w:val="0"/>
                <w:sz w:val="24"/>
                <w:szCs w:val="24"/>
                <w:lang w:eastAsia="en-US"/>
              </w:rPr>
            </w:pPr>
            <w:r>
              <w:rPr>
                <w:rFonts w:eastAsia="宋体"/>
                <w:kern w:val="0"/>
                <w:sz w:val="24"/>
                <w:szCs w:val="24"/>
                <w:lang w:eastAsia="en-US"/>
              </w:rPr>
              <w:t>28</w:t>
            </w:r>
          </w:p>
        </w:tc>
        <w:tc>
          <w:tcPr>
            <w:tcW w:w="4263" w:type="dxa"/>
            <w:tcBorders>
              <w:top w:val="single" w:color="000000" w:sz="4" w:space="0"/>
              <w:left w:val="single" w:color="000000" w:sz="4" w:space="0"/>
              <w:bottom w:val="single" w:color="000000" w:sz="4" w:space="0"/>
              <w:right w:val="single" w:color="000000" w:sz="4" w:space="0"/>
            </w:tcBorders>
            <w:vAlign w:val="center"/>
          </w:tcPr>
          <w:p w14:paraId="7ACCFA06">
            <w:pPr>
              <w:widowControl/>
              <w:jc w:val="left"/>
              <w:rPr>
                <w:rFonts w:eastAsia="宋体"/>
                <w:kern w:val="0"/>
                <w:sz w:val="24"/>
                <w:szCs w:val="24"/>
                <w:lang w:eastAsia="zh-CN"/>
              </w:rPr>
            </w:pPr>
            <w:r>
              <w:rPr>
                <w:rFonts w:eastAsia="宋体"/>
                <w:kern w:val="0"/>
                <w:sz w:val="24"/>
                <w:szCs w:val="24"/>
                <w:lang w:eastAsia="zh-CN"/>
              </w:rPr>
              <w:t>上下出入口和扶梯之间保护栏杆</w:t>
            </w:r>
          </w:p>
        </w:tc>
        <w:tc>
          <w:tcPr>
            <w:tcW w:w="4819" w:type="dxa"/>
            <w:tcBorders>
              <w:top w:val="single" w:color="000000" w:sz="4" w:space="0"/>
              <w:left w:val="single" w:color="000000" w:sz="4" w:space="0"/>
              <w:bottom w:val="single" w:color="000000" w:sz="4" w:space="0"/>
              <w:right w:val="single" w:color="000000" w:sz="8" w:space="0"/>
            </w:tcBorders>
            <w:vAlign w:val="center"/>
          </w:tcPr>
          <w:p w14:paraId="01853D34">
            <w:pPr>
              <w:widowControl/>
              <w:jc w:val="left"/>
              <w:rPr>
                <w:rFonts w:eastAsia="宋体"/>
                <w:kern w:val="0"/>
                <w:sz w:val="24"/>
                <w:szCs w:val="24"/>
                <w:lang w:eastAsia="en-US"/>
              </w:rPr>
            </w:pPr>
            <w:r>
              <w:rPr>
                <w:rFonts w:eastAsia="宋体"/>
                <w:kern w:val="0"/>
                <w:sz w:val="24"/>
                <w:szCs w:val="24"/>
                <w:lang w:eastAsia="en-US"/>
              </w:rPr>
              <w:t>牢固可靠</w:t>
            </w:r>
          </w:p>
        </w:tc>
      </w:tr>
      <w:tr w14:paraId="08C325B7">
        <w:tblPrEx>
          <w:tblCellMar>
            <w:top w:w="0" w:type="dxa"/>
            <w:left w:w="0" w:type="dxa"/>
            <w:bottom w:w="0" w:type="dxa"/>
            <w:right w:w="0" w:type="dxa"/>
          </w:tblCellMar>
        </w:tblPrEx>
        <w:trPr>
          <w:trHeight w:val="408"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3647632E">
            <w:pPr>
              <w:widowControl/>
              <w:jc w:val="left"/>
              <w:rPr>
                <w:rFonts w:eastAsia="宋体"/>
                <w:kern w:val="0"/>
                <w:sz w:val="24"/>
                <w:szCs w:val="24"/>
                <w:lang w:eastAsia="en-US"/>
              </w:rPr>
            </w:pPr>
            <w:r>
              <w:rPr>
                <w:rFonts w:eastAsia="宋体"/>
                <w:kern w:val="0"/>
                <w:sz w:val="24"/>
                <w:szCs w:val="24"/>
                <w:lang w:eastAsia="en-US"/>
              </w:rPr>
              <w:t>29</w:t>
            </w:r>
          </w:p>
        </w:tc>
        <w:tc>
          <w:tcPr>
            <w:tcW w:w="4263" w:type="dxa"/>
            <w:tcBorders>
              <w:top w:val="single" w:color="000000" w:sz="4" w:space="0"/>
              <w:left w:val="single" w:color="000000" w:sz="4" w:space="0"/>
              <w:bottom w:val="single" w:color="000000" w:sz="4" w:space="0"/>
              <w:right w:val="single" w:color="000000" w:sz="4" w:space="0"/>
            </w:tcBorders>
            <w:vAlign w:val="center"/>
          </w:tcPr>
          <w:p w14:paraId="421167CA">
            <w:pPr>
              <w:widowControl/>
              <w:jc w:val="left"/>
              <w:rPr>
                <w:rFonts w:eastAsia="宋体"/>
                <w:kern w:val="0"/>
                <w:sz w:val="24"/>
                <w:szCs w:val="24"/>
                <w:lang w:eastAsia="en-US"/>
              </w:rPr>
            </w:pPr>
            <w:r>
              <w:rPr>
                <w:rFonts w:eastAsia="宋体"/>
                <w:kern w:val="0"/>
                <w:sz w:val="24"/>
                <w:szCs w:val="24"/>
                <w:lang w:eastAsia="en-US"/>
              </w:rPr>
              <w:t>出入口安全警示标志</w:t>
            </w:r>
          </w:p>
        </w:tc>
        <w:tc>
          <w:tcPr>
            <w:tcW w:w="4819" w:type="dxa"/>
            <w:tcBorders>
              <w:top w:val="single" w:color="000000" w:sz="4" w:space="0"/>
              <w:left w:val="single" w:color="000000" w:sz="4" w:space="0"/>
              <w:bottom w:val="single" w:color="000000" w:sz="4" w:space="0"/>
              <w:right w:val="single" w:color="000000" w:sz="8" w:space="0"/>
            </w:tcBorders>
            <w:vAlign w:val="center"/>
          </w:tcPr>
          <w:p w14:paraId="414E4C40">
            <w:pPr>
              <w:widowControl/>
              <w:jc w:val="left"/>
              <w:rPr>
                <w:rFonts w:eastAsia="宋体"/>
                <w:kern w:val="0"/>
                <w:sz w:val="24"/>
                <w:szCs w:val="24"/>
                <w:lang w:eastAsia="en-US"/>
              </w:rPr>
            </w:pPr>
            <w:r>
              <w:rPr>
                <w:rFonts w:eastAsia="宋体"/>
                <w:kern w:val="0"/>
                <w:sz w:val="24"/>
                <w:szCs w:val="24"/>
                <w:lang w:eastAsia="en-US"/>
              </w:rPr>
              <w:t>齐全，醒目</w:t>
            </w:r>
          </w:p>
        </w:tc>
      </w:tr>
      <w:tr w14:paraId="3B992939">
        <w:tblPrEx>
          <w:tblCellMar>
            <w:top w:w="0" w:type="dxa"/>
            <w:left w:w="0" w:type="dxa"/>
            <w:bottom w:w="0" w:type="dxa"/>
            <w:right w:w="0" w:type="dxa"/>
          </w:tblCellMar>
        </w:tblPrEx>
        <w:trPr>
          <w:trHeight w:val="407"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00653A13">
            <w:pPr>
              <w:widowControl/>
              <w:jc w:val="left"/>
              <w:rPr>
                <w:rFonts w:eastAsia="宋体"/>
                <w:kern w:val="0"/>
                <w:sz w:val="24"/>
                <w:szCs w:val="24"/>
                <w:lang w:eastAsia="en-US"/>
              </w:rPr>
            </w:pPr>
            <w:r>
              <w:rPr>
                <w:rFonts w:eastAsia="宋体"/>
                <w:kern w:val="0"/>
                <w:sz w:val="24"/>
                <w:szCs w:val="24"/>
                <w:lang w:eastAsia="en-US"/>
              </w:rPr>
              <w:t>30</w:t>
            </w:r>
          </w:p>
        </w:tc>
        <w:tc>
          <w:tcPr>
            <w:tcW w:w="4263" w:type="dxa"/>
            <w:tcBorders>
              <w:top w:val="single" w:color="000000" w:sz="4" w:space="0"/>
              <w:left w:val="single" w:color="000000" w:sz="4" w:space="0"/>
              <w:bottom w:val="single" w:color="000000" w:sz="4" w:space="0"/>
              <w:right w:val="single" w:color="000000" w:sz="4" w:space="0"/>
            </w:tcBorders>
            <w:vAlign w:val="center"/>
          </w:tcPr>
          <w:p w14:paraId="43EF0F90">
            <w:pPr>
              <w:widowControl/>
              <w:jc w:val="left"/>
              <w:rPr>
                <w:rFonts w:eastAsia="宋体"/>
                <w:kern w:val="0"/>
                <w:sz w:val="24"/>
                <w:szCs w:val="24"/>
                <w:lang w:eastAsia="zh-CN"/>
              </w:rPr>
            </w:pPr>
            <w:r>
              <w:rPr>
                <w:rFonts w:eastAsia="宋体"/>
                <w:kern w:val="0"/>
                <w:sz w:val="24"/>
                <w:szCs w:val="24"/>
                <w:lang w:eastAsia="zh-CN"/>
              </w:rPr>
              <w:t>分离机房、各驱动和转向站</w:t>
            </w:r>
          </w:p>
        </w:tc>
        <w:tc>
          <w:tcPr>
            <w:tcW w:w="4819" w:type="dxa"/>
            <w:tcBorders>
              <w:top w:val="single" w:color="000000" w:sz="4" w:space="0"/>
              <w:left w:val="single" w:color="000000" w:sz="4" w:space="0"/>
              <w:bottom w:val="single" w:color="000000" w:sz="4" w:space="0"/>
              <w:right w:val="single" w:color="000000" w:sz="8" w:space="0"/>
            </w:tcBorders>
            <w:vAlign w:val="center"/>
          </w:tcPr>
          <w:p w14:paraId="65291171">
            <w:pPr>
              <w:widowControl/>
              <w:jc w:val="left"/>
              <w:rPr>
                <w:rFonts w:eastAsia="宋体"/>
                <w:kern w:val="0"/>
                <w:sz w:val="24"/>
                <w:szCs w:val="24"/>
                <w:lang w:eastAsia="en-US"/>
              </w:rPr>
            </w:pPr>
            <w:r>
              <w:rPr>
                <w:rFonts w:eastAsia="宋体"/>
                <w:kern w:val="0"/>
                <w:sz w:val="24"/>
                <w:szCs w:val="24"/>
                <w:lang w:eastAsia="en-US"/>
              </w:rPr>
              <w:t>清洁，无杂物</w:t>
            </w:r>
          </w:p>
        </w:tc>
      </w:tr>
      <w:tr w14:paraId="0A015F13">
        <w:tblPrEx>
          <w:tblCellMar>
            <w:top w:w="0" w:type="dxa"/>
            <w:left w:w="0" w:type="dxa"/>
            <w:bottom w:w="0" w:type="dxa"/>
            <w:right w:w="0" w:type="dxa"/>
          </w:tblCellMar>
        </w:tblPrEx>
        <w:trPr>
          <w:trHeight w:val="407"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7BEFF0E9">
            <w:pPr>
              <w:widowControl/>
              <w:jc w:val="left"/>
              <w:rPr>
                <w:rFonts w:eastAsia="宋体"/>
                <w:kern w:val="0"/>
                <w:sz w:val="24"/>
                <w:szCs w:val="24"/>
                <w:lang w:eastAsia="en-US"/>
              </w:rPr>
            </w:pPr>
            <w:r>
              <w:rPr>
                <w:rFonts w:eastAsia="宋体"/>
                <w:kern w:val="0"/>
                <w:sz w:val="24"/>
                <w:szCs w:val="24"/>
                <w:lang w:eastAsia="en-US"/>
              </w:rPr>
              <w:t>31</w:t>
            </w:r>
          </w:p>
        </w:tc>
        <w:tc>
          <w:tcPr>
            <w:tcW w:w="4263" w:type="dxa"/>
            <w:tcBorders>
              <w:top w:val="single" w:color="000000" w:sz="4" w:space="0"/>
              <w:left w:val="single" w:color="000000" w:sz="4" w:space="0"/>
              <w:bottom w:val="single" w:color="000000" w:sz="4" w:space="0"/>
              <w:right w:val="single" w:color="000000" w:sz="4" w:space="0"/>
            </w:tcBorders>
            <w:vAlign w:val="center"/>
          </w:tcPr>
          <w:p w14:paraId="54743528">
            <w:pPr>
              <w:widowControl/>
              <w:jc w:val="left"/>
              <w:rPr>
                <w:rFonts w:eastAsia="宋体"/>
                <w:kern w:val="0"/>
                <w:sz w:val="24"/>
                <w:szCs w:val="24"/>
                <w:lang w:eastAsia="en-US"/>
              </w:rPr>
            </w:pPr>
            <w:r>
              <w:rPr>
                <w:rFonts w:eastAsia="宋体"/>
                <w:kern w:val="0"/>
                <w:sz w:val="24"/>
                <w:szCs w:val="24"/>
                <w:lang w:eastAsia="en-US"/>
              </w:rPr>
              <w:t>自动运行功能</w:t>
            </w:r>
          </w:p>
        </w:tc>
        <w:tc>
          <w:tcPr>
            <w:tcW w:w="4819" w:type="dxa"/>
            <w:tcBorders>
              <w:top w:val="single" w:color="000000" w:sz="4" w:space="0"/>
              <w:left w:val="single" w:color="000000" w:sz="4" w:space="0"/>
              <w:bottom w:val="single" w:color="000000" w:sz="4" w:space="0"/>
              <w:right w:val="single" w:color="000000" w:sz="8" w:space="0"/>
            </w:tcBorders>
            <w:vAlign w:val="center"/>
          </w:tcPr>
          <w:p w14:paraId="6D79356C">
            <w:pPr>
              <w:widowControl/>
              <w:jc w:val="left"/>
              <w:rPr>
                <w:rFonts w:eastAsia="宋体"/>
                <w:kern w:val="0"/>
                <w:sz w:val="24"/>
                <w:szCs w:val="24"/>
                <w:lang w:eastAsia="en-US"/>
              </w:rPr>
            </w:pPr>
            <w:r>
              <w:rPr>
                <w:rFonts w:eastAsia="宋体"/>
                <w:kern w:val="0"/>
                <w:sz w:val="24"/>
                <w:szCs w:val="24"/>
                <w:lang w:eastAsia="en-US"/>
              </w:rPr>
              <w:t>工作正常</w:t>
            </w:r>
          </w:p>
        </w:tc>
      </w:tr>
      <w:tr w14:paraId="1A9703AC">
        <w:tblPrEx>
          <w:tblCellMar>
            <w:top w:w="0" w:type="dxa"/>
            <w:left w:w="0" w:type="dxa"/>
            <w:bottom w:w="0" w:type="dxa"/>
            <w:right w:w="0" w:type="dxa"/>
          </w:tblCellMar>
        </w:tblPrEx>
        <w:trPr>
          <w:trHeight w:val="407"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4A6295C2">
            <w:pPr>
              <w:widowControl/>
              <w:jc w:val="left"/>
              <w:rPr>
                <w:rFonts w:eastAsia="宋体"/>
                <w:kern w:val="0"/>
                <w:sz w:val="24"/>
                <w:szCs w:val="24"/>
                <w:lang w:eastAsia="en-US"/>
              </w:rPr>
            </w:pPr>
            <w:r>
              <w:rPr>
                <w:rFonts w:eastAsia="宋体"/>
                <w:kern w:val="0"/>
                <w:sz w:val="24"/>
                <w:szCs w:val="24"/>
                <w:lang w:eastAsia="en-US"/>
              </w:rPr>
              <w:t>32</w:t>
            </w:r>
          </w:p>
        </w:tc>
        <w:tc>
          <w:tcPr>
            <w:tcW w:w="4263" w:type="dxa"/>
            <w:tcBorders>
              <w:top w:val="single" w:color="000000" w:sz="4" w:space="0"/>
              <w:left w:val="single" w:color="000000" w:sz="4" w:space="0"/>
              <w:bottom w:val="single" w:color="000000" w:sz="4" w:space="0"/>
              <w:right w:val="single" w:color="000000" w:sz="4" w:space="0"/>
            </w:tcBorders>
            <w:vAlign w:val="center"/>
          </w:tcPr>
          <w:p w14:paraId="4F083048">
            <w:pPr>
              <w:widowControl/>
              <w:jc w:val="left"/>
              <w:rPr>
                <w:rFonts w:eastAsia="宋体"/>
                <w:kern w:val="0"/>
                <w:sz w:val="24"/>
                <w:szCs w:val="24"/>
                <w:lang w:eastAsia="en-US"/>
              </w:rPr>
            </w:pPr>
            <w:r>
              <w:rPr>
                <w:rFonts w:eastAsia="宋体"/>
                <w:kern w:val="0"/>
                <w:sz w:val="24"/>
                <w:szCs w:val="24"/>
                <w:lang w:eastAsia="en-US"/>
              </w:rPr>
              <w:t>紧急停止开关</w:t>
            </w:r>
          </w:p>
        </w:tc>
        <w:tc>
          <w:tcPr>
            <w:tcW w:w="4819" w:type="dxa"/>
            <w:tcBorders>
              <w:top w:val="single" w:color="000000" w:sz="4" w:space="0"/>
              <w:left w:val="single" w:color="000000" w:sz="4" w:space="0"/>
              <w:bottom w:val="single" w:color="000000" w:sz="4" w:space="0"/>
              <w:right w:val="single" w:color="000000" w:sz="8" w:space="0"/>
            </w:tcBorders>
            <w:vAlign w:val="center"/>
          </w:tcPr>
          <w:p w14:paraId="66395026">
            <w:pPr>
              <w:widowControl/>
              <w:jc w:val="left"/>
              <w:rPr>
                <w:rFonts w:eastAsia="宋体"/>
                <w:kern w:val="0"/>
                <w:sz w:val="24"/>
                <w:szCs w:val="24"/>
                <w:lang w:eastAsia="en-US"/>
              </w:rPr>
            </w:pPr>
            <w:r>
              <w:rPr>
                <w:rFonts w:eastAsia="宋体"/>
                <w:kern w:val="0"/>
                <w:sz w:val="24"/>
                <w:szCs w:val="24"/>
                <w:lang w:eastAsia="en-US"/>
              </w:rPr>
              <w:t>工作正常</w:t>
            </w:r>
          </w:p>
        </w:tc>
      </w:tr>
      <w:tr w14:paraId="193407F4">
        <w:tblPrEx>
          <w:tblCellMar>
            <w:top w:w="0" w:type="dxa"/>
            <w:left w:w="0" w:type="dxa"/>
            <w:bottom w:w="0" w:type="dxa"/>
            <w:right w:w="0" w:type="dxa"/>
          </w:tblCellMar>
        </w:tblPrEx>
        <w:trPr>
          <w:trHeight w:val="412" w:hRule="exact"/>
          <w:jc w:val="center"/>
        </w:trPr>
        <w:tc>
          <w:tcPr>
            <w:tcW w:w="715" w:type="dxa"/>
            <w:tcBorders>
              <w:top w:val="single" w:color="000000" w:sz="4" w:space="0"/>
              <w:left w:val="single" w:color="000000" w:sz="8" w:space="0"/>
              <w:bottom w:val="single" w:color="000000" w:sz="8" w:space="0"/>
              <w:right w:val="single" w:color="000000" w:sz="4" w:space="0"/>
            </w:tcBorders>
            <w:vAlign w:val="center"/>
          </w:tcPr>
          <w:p w14:paraId="0DE1A3F5">
            <w:pPr>
              <w:widowControl/>
              <w:jc w:val="left"/>
              <w:rPr>
                <w:rFonts w:eastAsia="宋体"/>
                <w:kern w:val="0"/>
                <w:sz w:val="24"/>
                <w:szCs w:val="24"/>
                <w:lang w:eastAsia="en-US"/>
              </w:rPr>
            </w:pPr>
            <w:r>
              <w:rPr>
                <w:rFonts w:eastAsia="宋体"/>
                <w:kern w:val="0"/>
                <w:sz w:val="24"/>
                <w:szCs w:val="24"/>
                <w:lang w:eastAsia="en-US"/>
              </w:rPr>
              <w:t>33</w:t>
            </w:r>
          </w:p>
        </w:tc>
        <w:tc>
          <w:tcPr>
            <w:tcW w:w="4263" w:type="dxa"/>
            <w:tcBorders>
              <w:top w:val="single" w:color="000000" w:sz="4" w:space="0"/>
              <w:left w:val="single" w:color="000000" w:sz="4" w:space="0"/>
              <w:bottom w:val="single" w:color="000000" w:sz="8" w:space="0"/>
              <w:right w:val="single" w:color="000000" w:sz="4" w:space="0"/>
            </w:tcBorders>
            <w:vAlign w:val="center"/>
          </w:tcPr>
          <w:p w14:paraId="4F3A5E67">
            <w:pPr>
              <w:widowControl/>
              <w:jc w:val="left"/>
              <w:rPr>
                <w:rFonts w:eastAsia="宋体"/>
                <w:kern w:val="0"/>
                <w:sz w:val="24"/>
                <w:szCs w:val="24"/>
                <w:lang w:eastAsia="en-US"/>
              </w:rPr>
            </w:pPr>
            <w:r>
              <w:rPr>
                <w:rFonts w:eastAsia="宋体"/>
                <w:kern w:val="0"/>
                <w:sz w:val="24"/>
                <w:szCs w:val="24"/>
                <w:lang w:eastAsia="en-US"/>
              </w:rPr>
              <w:t>驱动主机的固定</w:t>
            </w:r>
          </w:p>
        </w:tc>
        <w:tc>
          <w:tcPr>
            <w:tcW w:w="4819" w:type="dxa"/>
            <w:tcBorders>
              <w:top w:val="single" w:color="000000" w:sz="4" w:space="0"/>
              <w:left w:val="single" w:color="000000" w:sz="4" w:space="0"/>
              <w:bottom w:val="single" w:color="000000" w:sz="8" w:space="0"/>
              <w:right w:val="single" w:color="000000" w:sz="8" w:space="0"/>
            </w:tcBorders>
            <w:vAlign w:val="center"/>
          </w:tcPr>
          <w:p w14:paraId="2DB2322B">
            <w:pPr>
              <w:widowControl/>
              <w:jc w:val="left"/>
              <w:rPr>
                <w:rFonts w:eastAsia="宋体"/>
                <w:kern w:val="0"/>
                <w:sz w:val="24"/>
                <w:szCs w:val="24"/>
                <w:lang w:eastAsia="en-US"/>
              </w:rPr>
            </w:pPr>
            <w:r>
              <w:rPr>
                <w:rFonts w:eastAsia="宋体"/>
                <w:kern w:val="0"/>
                <w:sz w:val="24"/>
                <w:szCs w:val="24"/>
                <w:lang w:eastAsia="en-US"/>
              </w:rPr>
              <w:t>牢固可靠</w:t>
            </w:r>
          </w:p>
        </w:tc>
      </w:tr>
    </w:tbl>
    <w:p w14:paraId="4FC478C9">
      <w:pPr>
        <w:widowControl/>
        <w:jc w:val="left"/>
        <w:rPr>
          <w:rFonts w:eastAsia="宋体"/>
          <w:kern w:val="0"/>
          <w:sz w:val="24"/>
          <w:szCs w:val="24"/>
          <w:lang w:eastAsia="zh-CN"/>
        </w:rPr>
      </w:pPr>
    </w:p>
    <w:p w14:paraId="2D482B9A">
      <w:pPr>
        <w:widowControl/>
        <w:jc w:val="left"/>
        <w:rPr>
          <w:rFonts w:eastAsia="宋体"/>
          <w:kern w:val="0"/>
          <w:sz w:val="24"/>
          <w:szCs w:val="24"/>
          <w:lang w:eastAsia="zh-CN"/>
        </w:rPr>
      </w:pPr>
      <w:r>
        <w:rPr>
          <w:rFonts w:eastAsia="宋体"/>
          <w:spacing w:val="3"/>
          <w:w w:val="75"/>
          <w:kern w:val="0"/>
          <w:sz w:val="24"/>
          <w:szCs w:val="24"/>
          <w:lang w:eastAsia="zh-CN"/>
        </w:rPr>
        <w:t>D</w:t>
      </w:r>
      <w:r>
        <w:rPr>
          <w:rFonts w:eastAsia="宋体"/>
          <w:w w:val="75"/>
          <w:kern w:val="0"/>
          <w:sz w:val="24"/>
          <w:szCs w:val="24"/>
          <w:lang w:eastAsia="zh-CN"/>
        </w:rPr>
        <w:t>2</w:t>
      </w:r>
      <w:r>
        <w:rPr>
          <w:rFonts w:eastAsia="宋体"/>
          <w:kern w:val="0"/>
          <w:sz w:val="24"/>
          <w:szCs w:val="24"/>
          <w:lang w:eastAsia="zh-CN"/>
        </w:rPr>
        <w:tab/>
      </w:r>
      <w:r>
        <w:rPr>
          <w:rFonts w:eastAsia="宋体"/>
          <w:kern w:val="0"/>
          <w:sz w:val="24"/>
          <w:szCs w:val="24"/>
          <w:lang w:eastAsia="zh-CN"/>
        </w:rPr>
        <w:t>季度维护保养项目</w:t>
      </w:r>
      <w:r>
        <w:rPr>
          <w:rFonts w:eastAsia="宋体"/>
          <w:spacing w:val="4"/>
          <w:w w:val="155"/>
          <w:kern w:val="0"/>
          <w:sz w:val="24"/>
          <w:szCs w:val="24"/>
          <w:lang w:eastAsia="zh-CN"/>
        </w:rPr>
        <w:t>(</w:t>
      </w:r>
      <w:r>
        <w:rPr>
          <w:rFonts w:eastAsia="宋体"/>
          <w:kern w:val="0"/>
          <w:sz w:val="24"/>
          <w:szCs w:val="24"/>
          <w:lang w:eastAsia="zh-CN"/>
        </w:rPr>
        <w:t>内容</w:t>
      </w:r>
      <w:r>
        <w:rPr>
          <w:rFonts w:eastAsia="宋体"/>
          <w:spacing w:val="4"/>
          <w:w w:val="155"/>
          <w:kern w:val="0"/>
          <w:sz w:val="24"/>
          <w:szCs w:val="24"/>
          <w:lang w:eastAsia="zh-CN"/>
        </w:rPr>
        <w:t>)</w:t>
      </w:r>
      <w:r>
        <w:rPr>
          <w:rFonts w:eastAsia="宋体"/>
          <w:kern w:val="0"/>
          <w:sz w:val="24"/>
          <w:szCs w:val="24"/>
          <w:lang w:eastAsia="zh-CN"/>
        </w:rPr>
        <w:t>和要求</w:t>
      </w:r>
    </w:p>
    <w:p w14:paraId="61A8B9E7">
      <w:pPr>
        <w:widowControl/>
        <w:jc w:val="left"/>
        <w:rPr>
          <w:rFonts w:eastAsia="宋体"/>
          <w:kern w:val="0"/>
          <w:sz w:val="24"/>
          <w:szCs w:val="24"/>
          <w:lang w:eastAsia="zh-CN"/>
        </w:rPr>
      </w:pPr>
      <w:r>
        <w:rPr>
          <w:rFonts w:eastAsia="宋体"/>
          <w:spacing w:val="10"/>
          <w:kern w:val="0"/>
          <w:sz w:val="24"/>
          <w:szCs w:val="24"/>
          <w:lang w:eastAsia="zh-CN"/>
        </w:rPr>
        <w:t>季度维护保养项</w:t>
      </w:r>
      <w:r>
        <w:rPr>
          <w:rFonts w:eastAsia="宋体"/>
          <w:kern w:val="0"/>
          <w:sz w:val="24"/>
          <w:szCs w:val="24"/>
          <w:lang w:eastAsia="zh-CN"/>
        </w:rPr>
        <w:t>目</w:t>
      </w:r>
      <w:r>
        <w:rPr>
          <w:rFonts w:eastAsia="宋体"/>
          <w:spacing w:val="7"/>
          <w:w w:val="155"/>
          <w:kern w:val="0"/>
          <w:sz w:val="24"/>
          <w:szCs w:val="24"/>
          <w:lang w:eastAsia="zh-CN"/>
        </w:rPr>
        <w:t>(</w:t>
      </w:r>
      <w:r>
        <w:rPr>
          <w:rFonts w:eastAsia="宋体"/>
          <w:kern w:val="0"/>
          <w:sz w:val="24"/>
          <w:szCs w:val="24"/>
          <w:lang w:eastAsia="zh-CN"/>
        </w:rPr>
        <w:t>内</w:t>
      </w:r>
      <w:r>
        <w:rPr>
          <w:rFonts w:eastAsia="宋体"/>
          <w:spacing w:val="10"/>
          <w:kern w:val="0"/>
          <w:sz w:val="24"/>
          <w:szCs w:val="24"/>
          <w:lang w:eastAsia="zh-CN"/>
        </w:rPr>
        <w:t>容</w:t>
      </w:r>
      <w:r>
        <w:rPr>
          <w:rFonts w:eastAsia="宋体"/>
          <w:spacing w:val="7"/>
          <w:w w:val="155"/>
          <w:kern w:val="0"/>
          <w:sz w:val="24"/>
          <w:szCs w:val="24"/>
          <w:lang w:eastAsia="zh-CN"/>
        </w:rPr>
        <w:t>)</w:t>
      </w:r>
      <w:r>
        <w:rPr>
          <w:rFonts w:eastAsia="宋体"/>
          <w:kern w:val="0"/>
          <w:sz w:val="24"/>
          <w:szCs w:val="24"/>
          <w:lang w:eastAsia="zh-CN"/>
        </w:rPr>
        <w:t xml:space="preserve">和要求除符合 </w:t>
      </w:r>
      <w:r>
        <w:rPr>
          <w:rFonts w:eastAsia="宋体"/>
          <w:spacing w:val="16"/>
          <w:kern w:val="0"/>
          <w:sz w:val="24"/>
          <w:szCs w:val="24"/>
          <w:lang w:eastAsia="zh-CN"/>
        </w:rPr>
        <w:t xml:space="preserve"> </w:t>
      </w:r>
      <w:r>
        <w:rPr>
          <w:rFonts w:eastAsia="宋体"/>
          <w:spacing w:val="3"/>
          <w:kern w:val="0"/>
          <w:sz w:val="24"/>
          <w:szCs w:val="24"/>
          <w:lang w:eastAsia="zh-CN"/>
        </w:rPr>
        <w:t>D</w:t>
      </w:r>
      <w:r>
        <w:rPr>
          <w:rFonts w:eastAsia="宋体"/>
          <w:kern w:val="0"/>
          <w:sz w:val="24"/>
          <w:szCs w:val="24"/>
          <w:lang w:eastAsia="zh-CN"/>
        </w:rPr>
        <w:t>1  半月维护保养的项</w:t>
      </w:r>
      <w:r>
        <w:rPr>
          <w:rFonts w:eastAsia="宋体"/>
          <w:spacing w:val="10"/>
          <w:kern w:val="0"/>
          <w:sz w:val="24"/>
          <w:szCs w:val="24"/>
          <w:lang w:eastAsia="zh-CN"/>
        </w:rPr>
        <w:t>目</w:t>
      </w:r>
      <w:r>
        <w:rPr>
          <w:rFonts w:eastAsia="宋体"/>
          <w:spacing w:val="7"/>
          <w:w w:val="155"/>
          <w:kern w:val="0"/>
          <w:sz w:val="24"/>
          <w:szCs w:val="24"/>
          <w:lang w:eastAsia="zh-CN"/>
        </w:rPr>
        <w:t>(</w:t>
      </w:r>
      <w:r>
        <w:rPr>
          <w:rFonts w:eastAsia="宋体"/>
          <w:kern w:val="0"/>
          <w:sz w:val="24"/>
          <w:szCs w:val="24"/>
          <w:lang w:eastAsia="zh-CN"/>
        </w:rPr>
        <w:t>内容</w:t>
      </w:r>
      <w:r>
        <w:rPr>
          <w:rFonts w:eastAsia="宋体"/>
          <w:spacing w:val="6"/>
          <w:w w:val="155"/>
          <w:kern w:val="0"/>
          <w:sz w:val="24"/>
          <w:szCs w:val="24"/>
          <w:lang w:eastAsia="zh-CN"/>
        </w:rPr>
        <w:t>)</w:t>
      </w:r>
      <w:r>
        <w:rPr>
          <w:rFonts w:eastAsia="宋体"/>
          <w:kern w:val="0"/>
          <w:sz w:val="24"/>
          <w:szCs w:val="24"/>
          <w:lang w:eastAsia="zh-CN"/>
        </w:rPr>
        <w:t xml:space="preserve">和要求 </w:t>
      </w:r>
      <w:r>
        <w:rPr>
          <w:rFonts w:eastAsia="宋体"/>
          <w:spacing w:val="8"/>
          <w:kern w:val="0"/>
          <w:sz w:val="24"/>
          <w:szCs w:val="24"/>
          <w:lang w:eastAsia="zh-CN"/>
        </w:rPr>
        <w:t>外，还应当符合</w:t>
      </w:r>
      <w:r>
        <w:rPr>
          <w:rFonts w:eastAsia="宋体"/>
          <w:kern w:val="0"/>
          <w:sz w:val="24"/>
          <w:szCs w:val="24"/>
          <w:lang w:eastAsia="zh-CN"/>
        </w:rPr>
        <w:t xml:space="preserve">表 </w:t>
      </w:r>
      <w:r>
        <w:rPr>
          <w:rFonts w:eastAsia="宋体"/>
          <w:spacing w:val="4"/>
          <w:kern w:val="0"/>
          <w:sz w:val="24"/>
          <w:szCs w:val="24"/>
          <w:lang w:eastAsia="zh-CN"/>
        </w:rPr>
        <w:t>D-</w:t>
      </w:r>
      <w:r>
        <w:rPr>
          <w:rFonts w:eastAsia="宋体"/>
          <w:kern w:val="0"/>
          <w:sz w:val="24"/>
          <w:szCs w:val="24"/>
          <w:lang w:eastAsia="zh-CN"/>
        </w:rPr>
        <w:t>2</w:t>
      </w:r>
      <w:r>
        <w:rPr>
          <w:rFonts w:eastAsia="宋体"/>
          <w:spacing w:val="6"/>
          <w:kern w:val="0"/>
          <w:sz w:val="24"/>
          <w:szCs w:val="24"/>
          <w:lang w:eastAsia="zh-CN"/>
        </w:rPr>
        <w:t xml:space="preserve"> </w:t>
      </w:r>
      <w:r>
        <w:rPr>
          <w:rFonts w:eastAsia="宋体"/>
          <w:spacing w:val="8"/>
          <w:kern w:val="0"/>
          <w:sz w:val="24"/>
          <w:szCs w:val="24"/>
          <w:lang w:eastAsia="zh-CN"/>
        </w:rPr>
        <w:t>的项目</w:t>
      </w:r>
      <w:r>
        <w:rPr>
          <w:rFonts w:eastAsia="宋体"/>
          <w:spacing w:val="4"/>
          <w:w w:val="155"/>
          <w:kern w:val="0"/>
          <w:sz w:val="24"/>
          <w:szCs w:val="24"/>
          <w:lang w:eastAsia="zh-CN"/>
        </w:rPr>
        <w:t>(</w:t>
      </w:r>
      <w:r>
        <w:rPr>
          <w:rFonts w:eastAsia="宋体"/>
          <w:spacing w:val="8"/>
          <w:kern w:val="0"/>
          <w:sz w:val="24"/>
          <w:szCs w:val="24"/>
          <w:lang w:eastAsia="zh-CN"/>
        </w:rPr>
        <w:t>内</w:t>
      </w:r>
      <w:r>
        <w:rPr>
          <w:rFonts w:eastAsia="宋体"/>
          <w:spacing w:val="7"/>
          <w:kern w:val="0"/>
          <w:sz w:val="24"/>
          <w:szCs w:val="24"/>
          <w:lang w:eastAsia="zh-CN"/>
        </w:rPr>
        <w:t>容</w:t>
      </w:r>
      <w:r>
        <w:rPr>
          <w:rFonts w:eastAsia="宋体"/>
          <w:spacing w:val="5"/>
          <w:w w:val="155"/>
          <w:kern w:val="0"/>
          <w:sz w:val="24"/>
          <w:szCs w:val="24"/>
          <w:lang w:eastAsia="zh-CN"/>
        </w:rPr>
        <w:t>)</w:t>
      </w:r>
      <w:r>
        <w:rPr>
          <w:rFonts w:eastAsia="宋体"/>
          <w:spacing w:val="8"/>
          <w:kern w:val="0"/>
          <w:sz w:val="24"/>
          <w:szCs w:val="24"/>
          <w:lang w:eastAsia="zh-CN"/>
        </w:rPr>
        <w:t>和要求。</w:t>
      </w:r>
    </w:p>
    <w:p w14:paraId="2A09FA97">
      <w:pPr>
        <w:widowControl/>
        <w:jc w:val="left"/>
        <w:rPr>
          <w:rFonts w:eastAsia="宋体"/>
          <w:kern w:val="0"/>
          <w:sz w:val="24"/>
          <w:szCs w:val="24"/>
          <w:lang w:eastAsia="zh-CN"/>
        </w:rPr>
      </w:pPr>
      <w:r>
        <w:rPr>
          <w:rFonts w:eastAsia="宋体"/>
          <w:kern w:val="0"/>
          <w:sz w:val="24"/>
          <w:szCs w:val="24"/>
          <w:lang w:eastAsia="zh-CN"/>
        </w:rPr>
        <w:t>表</w:t>
      </w:r>
      <w:r>
        <w:rPr>
          <w:rFonts w:eastAsia="宋体"/>
          <w:spacing w:val="10"/>
          <w:kern w:val="0"/>
          <w:sz w:val="24"/>
          <w:szCs w:val="24"/>
          <w:lang w:eastAsia="zh-CN"/>
        </w:rPr>
        <w:t xml:space="preserve"> </w:t>
      </w:r>
      <w:r>
        <w:rPr>
          <w:rFonts w:eastAsia="宋体"/>
          <w:spacing w:val="4"/>
          <w:kern w:val="0"/>
          <w:sz w:val="24"/>
          <w:szCs w:val="24"/>
          <w:lang w:eastAsia="zh-CN"/>
        </w:rPr>
        <w:t>D-</w:t>
      </w:r>
      <w:r>
        <w:rPr>
          <w:rFonts w:eastAsia="宋体"/>
          <w:kern w:val="0"/>
          <w:sz w:val="24"/>
          <w:szCs w:val="24"/>
          <w:lang w:eastAsia="zh-CN"/>
        </w:rPr>
        <w:t>2</w:t>
      </w:r>
      <w:r>
        <w:rPr>
          <w:rFonts w:eastAsia="宋体"/>
          <w:kern w:val="0"/>
          <w:sz w:val="24"/>
          <w:szCs w:val="24"/>
          <w:lang w:eastAsia="zh-CN"/>
        </w:rPr>
        <w:tab/>
      </w:r>
      <w:r>
        <w:rPr>
          <w:rFonts w:eastAsia="宋体"/>
          <w:kern w:val="0"/>
          <w:sz w:val="24"/>
          <w:szCs w:val="24"/>
          <w:lang w:eastAsia="zh-CN"/>
        </w:rPr>
        <w:t>季度维护保养项</w:t>
      </w:r>
      <w:r>
        <w:rPr>
          <w:rFonts w:eastAsia="宋体"/>
          <w:spacing w:val="7"/>
          <w:kern w:val="0"/>
          <w:sz w:val="24"/>
          <w:szCs w:val="24"/>
          <w:lang w:eastAsia="zh-CN"/>
        </w:rPr>
        <w:t>目</w:t>
      </w:r>
      <w:r>
        <w:rPr>
          <w:rFonts w:eastAsia="宋体"/>
          <w:spacing w:val="5"/>
          <w:w w:val="155"/>
          <w:kern w:val="0"/>
          <w:sz w:val="24"/>
          <w:szCs w:val="24"/>
          <w:lang w:eastAsia="zh-CN"/>
        </w:rPr>
        <w:t>(</w:t>
      </w:r>
      <w:r>
        <w:rPr>
          <w:rFonts w:eastAsia="宋体"/>
          <w:kern w:val="0"/>
          <w:sz w:val="24"/>
          <w:szCs w:val="24"/>
          <w:lang w:eastAsia="zh-CN"/>
        </w:rPr>
        <w:t>内</w:t>
      </w:r>
      <w:r>
        <w:rPr>
          <w:rFonts w:eastAsia="宋体"/>
          <w:spacing w:val="7"/>
          <w:kern w:val="0"/>
          <w:sz w:val="24"/>
          <w:szCs w:val="24"/>
          <w:lang w:eastAsia="zh-CN"/>
        </w:rPr>
        <w:t>容</w:t>
      </w:r>
      <w:r>
        <w:rPr>
          <w:rFonts w:eastAsia="宋体"/>
          <w:spacing w:val="5"/>
          <w:w w:val="155"/>
          <w:kern w:val="0"/>
          <w:sz w:val="24"/>
          <w:szCs w:val="24"/>
          <w:lang w:eastAsia="zh-CN"/>
        </w:rPr>
        <w:t>)</w:t>
      </w:r>
      <w:r>
        <w:rPr>
          <w:rFonts w:eastAsia="宋体"/>
          <w:kern w:val="0"/>
          <w:sz w:val="24"/>
          <w:szCs w:val="24"/>
          <w:lang w:eastAsia="zh-CN"/>
        </w:rPr>
        <w:t>和要求</w:t>
      </w:r>
    </w:p>
    <w:p w14:paraId="11406D7D">
      <w:pPr>
        <w:widowControl/>
        <w:jc w:val="left"/>
        <w:rPr>
          <w:rFonts w:eastAsia="宋体"/>
          <w:kern w:val="0"/>
          <w:sz w:val="24"/>
          <w:szCs w:val="24"/>
          <w:lang w:eastAsia="zh-CN"/>
        </w:rPr>
      </w:pPr>
    </w:p>
    <w:tbl>
      <w:tblPr>
        <w:tblStyle w:val="8"/>
        <w:tblW w:w="0" w:type="auto"/>
        <w:jc w:val="center"/>
        <w:tblLayout w:type="fixed"/>
        <w:tblCellMar>
          <w:top w:w="0" w:type="dxa"/>
          <w:left w:w="0" w:type="dxa"/>
          <w:bottom w:w="0" w:type="dxa"/>
          <w:right w:w="0" w:type="dxa"/>
        </w:tblCellMar>
      </w:tblPr>
      <w:tblGrid>
        <w:gridCol w:w="720"/>
        <w:gridCol w:w="4257"/>
        <w:gridCol w:w="4820"/>
      </w:tblGrid>
      <w:tr w14:paraId="13D3797C">
        <w:tblPrEx>
          <w:tblCellMar>
            <w:top w:w="0" w:type="dxa"/>
            <w:left w:w="0" w:type="dxa"/>
            <w:bottom w:w="0" w:type="dxa"/>
            <w:right w:w="0" w:type="dxa"/>
          </w:tblCellMar>
        </w:tblPrEx>
        <w:trPr>
          <w:trHeight w:val="412" w:hRule="exact"/>
          <w:jc w:val="center"/>
        </w:trPr>
        <w:tc>
          <w:tcPr>
            <w:tcW w:w="720" w:type="dxa"/>
            <w:tcBorders>
              <w:top w:val="single" w:color="000000" w:sz="8" w:space="0"/>
              <w:left w:val="single" w:color="000000" w:sz="8" w:space="0"/>
              <w:bottom w:val="single" w:color="000000" w:sz="4" w:space="0"/>
              <w:right w:val="single" w:color="000000" w:sz="4" w:space="0"/>
            </w:tcBorders>
            <w:vAlign w:val="center"/>
          </w:tcPr>
          <w:p w14:paraId="3C5619C3">
            <w:pPr>
              <w:widowControl/>
              <w:jc w:val="left"/>
              <w:rPr>
                <w:rFonts w:eastAsia="宋体"/>
                <w:kern w:val="0"/>
                <w:sz w:val="24"/>
                <w:szCs w:val="24"/>
                <w:lang w:eastAsia="en-US"/>
              </w:rPr>
            </w:pPr>
            <w:r>
              <w:rPr>
                <w:rFonts w:eastAsia="宋体"/>
                <w:kern w:val="0"/>
                <w:sz w:val="24"/>
                <w:szCs w:val="24"/>
                <w:lang w:eastAsia="en-US"/>
              </w:rPr>
              <w:t>序号</w:t>
            </w:r>
          </w:p>
        </w:tc>
        <w:tc>
          <w:tcPr>
            <w:tcW w:w="4257" w:type="dxa"/>
            <w:tcBorders>
              <w:top w:val="single" w:color="000000" w:sz="8" w:space="0"/>
              <w:left w:val="single" w:color="000000" w:sz="4" w:space="0"/>
              <w:bottom w:val="single" w:color="000000" w:sz="4" w:space="0"/>
              <w:right w:val="single" w:color="000000" w:sz="4" w:space="0"/>
            </w:tcBorders>
            <w:vAlign w:val="center"/>
          </w:tcPr>
          <w:p w14:paraId="063CE09C">
            <w:pPr>
              <w:widowControl/>
              <w:jc w:val="left"/>
              <w:rPr>
                <w:rFonts w:eastAsia="宋体"/>
                <w:kern w:val="0"/>
                <w:sz w:val="24"/>
                <w:szCs w:val="24"/>
                <w:lang w:eastAsia="en-US"/>
              </w:rPr>
            </w:pPr>
            <w:r>
              <w:rPr>
                <w:rFonts w:eastAsia="宋体"/>
                <w:kern w:val="0"/>
                <w:sz w:val="24"/>
                <w:szCs w:val="24"/>
                <w:lang w:eastAsia="en-US"/>
              </w:rPr>
              <w:t>维护保养项目</w:t>
            </w:r>
            <w:r>
              <w:rPr>
                <w:rFonts w:eastAsia="宋体"/>
                <w:w w:val="155"/>
                <w:kern w:val="0"/>
                <w:sz w:val="24"/>
                <w:szCs w:val="24"/>
                <w:lang w:eastAsia="en-US"/>
              </w:rPr>
              <w:t>(</w:t>
            </w:r>
            <w:r>
              <w:rPr>
                <w:rFonts w:eastAsia="宋体"/>
                <w:kern w:val="0"/>
                <w:sz w:val="24"/>
                <w:szCs w:val="24"/>
                <w:lang w:eastAsia="en-US"/>
              </w:rPr>
              <w:t>内容</w:t>
            </w:r>
            <w:r>
              <w:rPr>
                <w:rFonts w:eastAsia="宋体"/>
                <w:w w:val="155"/>
                <w:kern w:val="0"/>
                <w:sz w:val="24"/>
                <w:szCs w:val="24"/>
                <w:lang w:eastAsia="en-US"/>
              </w:rPr>
              <w:t>)</w:t>
            </w:r>
          </w:p>
        </w:tc>
        <w:tc>
          <w:tcPr>
            <w:tcW w:w="4820" w:type="dxa"/>
            <w:tcBorders>
              <w:top w:val="single" w:color="000000" w:sz="8" w:space="0"/>
              <w:left w:val="single" w:color="000000" w:sz="4" w:space="0"/>
              <w:bottom w:val="single" w:color="000000" w:sz="4" w:space="0"/>
              <w:right w:val="single" w:color="000000" w:sz="8" w:space="0"/>
            </w:tcBorders>
            <w:vAlign w:val="center"/>
          </w:tcPr>
          <w:p w14:paraId="0970BF27">
            <w:pPr>
              <w:widowControl/>
              <w:jc w:val="left"/>
              <w:rPr>
                <w:rFonts w:eastAsia="宋体"/>
                <w:kern w:val="0"/>
                <w:sz w:val="24"/>
                <w:szCs w:val="24"/>
                <w:lang w:eastAsia="en-US"/>
              </w:rPr>
            </w:pPr>
            <w:r>
              <w:rPr>
                <w:rFonts w:eastAsia="宋体"/>
                <w:kern w:val="0"/>
                <w:sz w:val="24"/>
                <w:szCs w:val="24"/>
                <w:lang w:eastAsia="en-US"/>
              </w:rPr>
              <w:t>维护保养基本要求</w:t>
            </w:r>
          </w:p>
        </w:tc>
      </w:tr>
      <w:tr w14:paraId="2468A21F">
        <w:tblPrEx>
          <w:tblCellMar>
            <w:top w:w="0" w:type="dxa"/>
            <w:left w:w="0" w:type="dxa"/>
            <w:bottom w:w="0" w:type="dxa"/>
            <w:right w:w="0" w:type="dxa"/>
          </w:tblCellMar>
        </w:tblPrEx>
        <w:trPr>
          <w:trHeight w:val="908" w:hRule="exact"/>
          <w:jc w:val="center"/>
        </w:trPr>
        <w:tc>
          <w:tcPr>
            <w:tcW w:w="720" w:type="dxa"/>
            <w:tcBorders>
              <w:top w:val="single" w:color="000000" w:sz="4" w:space="0"/>
              <w:left w:val="single" w:color="000000" w:sz="8" w:space="0"/>
              <w:bottom w:val="single" w:color="000000" w:sz="4" w:space="0"/>
              <w:right w:val="single" w:color="000000" w:sz="4" w:space="0"/>
            </w:tcBorders>
            <w:vAlign w:val="center"/>
          </w:tcPr>
          <w:p w14:paraId="50DFE73D">
            <w:pPr>
              <w:widowControl/>
              <w:jc w:val="left"/>
              <w:rPr>
                <w:rFonts w:eastAsia="宋体"/>
                <w:kern w:val="0"/>
                <w:sz w:val="24"/>
                <w:szCs w:val="24"/>
                <w:lang w:eastAsia="en-US"/>
              </w:rPr>
            </w:pPr>
            <w:r>
              <w:rPr>
                <w:rFonts w:eastAsia="宋体"/>
                <w:kern w:val="0"/>
                <w:sz w:val="24"/>
                <w:szCs w:val="24"/>
                <w:lang w:eastAsia="en-US"/>
              </w:rPr>
              <w:t>1</w:t>
            </w:r>
          </w:p>
        </w:tc>
        <w:tc>
          <w:tcPr>
            <w:tcW w:w="4257" w:type="dxa"/>
            <w:tcBorders>
              <w:top w:val="single" w:color="000000" w:sz="4" w:space="0"/>
              <w:left w:val="single" w:color="000000" w:sz="4" w:space="0"/>
              <w:bottom w:val="single" w:color="000000" w:sz="4" w:space="0"/>
              <w:right w:val="single" w:color="000000" w:sz="4" w:space="0"/>
            </w:tcBorders>
            <w:vAlign w:val="center"/>
          </w:tcPr>
          <w:p w14:paraId="2662674B">
            <w:pPr>
              <w:widowControl/>
              <w:jc w:val="left"/>
              <w:rPr>
                <w:rFonts w:eastAsia="宋体"/>
                <w:kern w:val="0"/>
                <w:sz w:val="24"/>
                <w:szCs w:val="24"/>
                <w:lang w:eastAsia="en-US"/>
              </w:rPr>
            </w:pPr>
            <w:r>
              <w:rPr>
                <w:rFonts w:eastAsia="宋体"/>
                <w:kern w:val="0"/>
                <w:sz w:val="24"/>
                <w:szCs w:val="24"/>
                <w:lang w:eastAsia="en-US"/>
              </w:rPr>
              <w:t>扶手带的运行速度</w:t>
            </w:r>
          </w:p>
        </w:tc>
        <w:tc>
          <w:tcPr>
            <w:tcW w:w="4820" w:type="dxa"/>
            <w:tcBorders>
              <w:top w:val="single" w:color="000000" w:sz="4" w:space="0"/>
              <w:left w:val="single" w:color="000000" w:sz="4" w:space="0"/>
              <w:bottom w:val="single" w:color="000000" w:sz="4" w:space="0"/>
              <w:right w:val="single" w:color="000000" w:sz="8" w:space="0"/>
            </w:tcBorders>
            <w:vAlign w:val="center"/>
          </w:tcPr>
          <w:p w14:paraId="7C7275A5">
            <w:pPr>
              <w:widowControl/>
              <w:jc w:val="left"/>
              <w:rPr>
                <w:rFonts w:eastAsia="宋体"/>
                <w:kern w:val="0"/>
                <w:sz w:val="24"/>
                <w:szCs w:val="24"/>
                <w:lang w:eastAsia="zh-CN"/>
              </w:rPr>
            </w:pPr>
            <w:r>
              <w:rPr>
                <w:rFonts w:eastAsia="宋体"/>
                <w:kern w:val="0"/>
                <w:sz w:val="24"/>
                <w:szCs w:val="24"/>
                <w:lang w:eastAsia="zh-CN"/>
              </w:rPr>
              <w:t>相对于梯级</w:t>
            </w:r>
            <w:r>
              <w:rPr>
                <w:rFonts w:eastAsia="宋体"/>
                <w:spacing w:val="-29"/>
                <w:kern w:val="0"/>
                <w:sz w:val="24"/>
                <w:szCs w:val="24"/>
                <w:lang w:eastAsia="zh-CN"/>
              </w:rPr>
              <w:t>、</w:t>
            </w:r>
            <w:r>
              <w:rPr>
                <w:rFonts w:eastAsia="宋体"/>
                <w:kern w:val="0"/>
                <w:sz w:val="24"/>
                <w:szCs w:val="24"/>
                <w:lang w:eastAsia="zh-CN"/>
              </w:rPr>
              <w:t>踏板或者胶带的速度允差为0～＋2％</w:t>
            </w:r>
          </w:p>
        </w:tc>
      </w:tr>
      <w:tr w14:paraId="7A504526">
        <w:tblPrEx>
          <w:tblCellMar>
            <w:top w:w="0" w:type="dxa"/>
            <w:left w:w="0" w:type="dxa"/>
            <w:bottom w:w="0" w:type="dxa"/>
            <w:right w:w="0" w:type="dxa"/>
          </w:tblCellMar>
        </w:tblPrEx>
        <w:trPr>
          <w:trHeight w:val="407" w:hRule="exact"/>
          <w:jc w:val="center"/>
        </w:trPr>
        <w:tc>
          <w:tcPr>
            <w:tcW w:w="720" w:type="dxa"/>
            <w:tcBorders>
              <w:top w:val="single" w:color="000000" w:sz="4" w:space="0"/>
              <w:left w:val="single" w:color="000000" w:sz="8" w:space="0"/>
              <w:bottom w:val="single" w:color="000000" w:sz="4" w:space="0"/>
              <w:right w:val="single" w:color="000000" w:sz="4" w:space="0"/>
            </w:tcBorders>
            <w:vAlign w:val="center"/>
          </w:tcPr>
          <w:p w14:paraId="0BEE36C7">
            <w:pPr>
              <w:widowControl/>
              <w:jc w:val="left"/>
              <w:rPr>
                <w:rFonts w:eastAsia="宋体"/>
                <w:kern w:val="0"/>
                <w:sz w:val="24"/>
                <w:szCs w:val="24"/>
                <w:lang w:eastAsia="en-US"/>
              </w:rPr>
            </w:pPr>
            <w:r>
              <w:rPr>
                <w:rFonts w:eastAsia="宋体"/>
                <w:kern w:val="0"/>
                <w:sz w:val="24"/>
                <w:szCs w:val="24"/>
                <w:lang w:eastAsia="en-US"/>
              </w:rPr>
              <w:t>2</w:t>
            </w:r>
          </w:p>
        </w:tc>
        <w:tc>
          <w:tcPr>
            <w:tcW w:w="4257" w:type="dxa"/>
            <w:tcBorders>
              <w:top w:val="single" w:color="000000" w:sz="4" w:space="0"/>
              <w:left w:val="single" w:color="000000" w:sz="4" w:space="0"/>
              <w:bottom w:val="single" w:color="000000" w:sz="4" w:space="0"/>
              <w:right w:val="single" w:color="000000" w:sz="4" w:space="0"/>
            </w:tcBorders>
            <w:vAlign w:val="center"/>
          </w:tcPr>
          <w:p w14:paraId="14B959DD">
            <w:pPr>
              <w:widowControl/>
              <w:jc w:val="left"/>
              <w:rPr>
                <w:rFonts w:eastAsia="宋体"/>
                <w:kern w:val="0"/>
                <w:sz w:val="24"/>
                <w:szCs w:val="24"/>
                <w:lang w:eastAsia="en-US"/>
              </w:rPr>
            </w:pPr>
            <w:r>
              <w:rPr>
                <w:rFonts w:eastAsia="宋体"/>
                <w:kern w:val="0"/>
                <w:sz w:val="24"/>
                <w:szCs w:val="24"/>
                <w:lang w:eastAsia="en-US"/>
              </w:rPr>
              <w:t>梯级链张紧装置</w:t>
            </w:r>
          </w:p>
        </w:tc>
        <w:tc>
          <w:tcPr>
            <w:tcW w:w="4820" w:type="dxa"/>
            <w:tcBorders>
              <w:top w:val="single" w:color="000000" w:sz="4" w:space="0"/>
              <w:left w:val="single" w:color="000000" w:sz="4" w:space="0"/>
              <w:bottom w:val="single" w:color="000000" w:sz="4" w:space="0"/>
              <w:right w:val="single" w:color="000000" w:sz="8" w:space="0"/>
            </w:tcBorders>
            <w:vAlign w:val="center"/>
          </w:tcPr>
          <w:p w14:paraId="6CFBB86A">
            <w:pPr>
              <w:widowControl/>
              <w:jc w:val="left"/>
              <w:rPr>
                <w:rFonts w:eastAsia="宋体"/>
                <w:kern w:val="0"/>
                <w:sz w:val="24"/>
                <w:szCs w:val="24"/>
                <w:lang w:eastAsia="en-US"/>
              </w:rPr>
            </w:pPr>
            <w:r>
              <w:rPr>
                <w:rFonts w:eastAsia="宋体"/>
                <w:kern w:val="0"/>
                <w:sz w:val="24"/>
                <w:szCs w:val="24"/>
                <w:lang w:eastAsia="en-US"/>
              </w:rPr>
              <w:t>工作正常</w:t>
            </w:r>
          </w:p>
        </w:tc>
      </w:tr>
      <w:tr w14:paraId="54844903">
        <w:tblPrEx>
          <w:tblCellMar>
            <w:top w:w="0" w:type="dxa"/>
            <w:left w:w="0" w:type="dxa"/>
            <w:bottom w:w="0" w:type="dxa"/>
            <w:right w:w="0" w:type="dxa"/>
          </w:tblCellMar>
        </w:tblPrEx>
        <w:trPr>
          <w:trHeight w:val="407" w:hRule="exact"/>
          <w:jc w:val="center"/>
        </w:trPr>
        <w:tc>
          <w:tcPr>
            <w:tcW w:w="720" w:type="dxa"/>
            <w:tcBorders>
              <w:top w:val="single" w:color="000000" w:sz="4" w:space="0"/>
              <w:left w:val="single" w:color="000000" w:sz="8" w:space="0"/>
              <w:bottom w:val="single" w:color="000000" w:sz="4" w:space="0"/>
              <w:right w:val="single" w:color="000000" w:sz="4" w:space="0"/>
            </w:tcBorders>
            <w:vAlign w:val="center"/>
          </w:tcPr>
          <w:p w14:paraId="4A608A92">
            <w:pPr>
              <w:widowControl/>
              <w:jc w:val="left"/>
              <w:rPr>
                <w:rFonts w:eastAsia="宋体"/>
                <w:kern w:val="0"/>
                <w:sz w:val="24"/>
                <w:szCs w:val="24"/>
                <w:lang w:eastAsia="en-US"/>
              </w:rPr>
            </w:pPr>
            <w:r>
              <w:rPr>
                <w:rFonts w:eastAsia="宋体"/>
                <w:kern w:val="0"/>
                <w:sz w:val="24"/>
                <w:szCs w:val="24"/>
                <w:lang w:eastAsia="en-US"/>
              </w:rPr>
              <w:t>3</w:t>
            </w:r>
          </w:p>
        </w:tc>
        <w:tc>
          <w:tcPr>
            <w:tcW w:w="4257" w:type="dxa"/>
            <w:tcBorders>
              <w:top w:val="single" w:color="000000" w:sz="4" w:space="0"/>
              <w:left w:val="single" w:color="000000" w:sz="4" w:space="0"/>
              <w:bottom w:val="single" w:color="000000" w:sz="4" w:space="0"/>
              <w:right w:val="single" w:color="000000" w:sz="4" w:space="0"/>
            </w:tcBorders>
            <w:vAlign w:val="center"/>
          </w:tcPr>
          <w:p w14:paraId="0217D74D">
            <w:pPr>
              <w:widowControl/>
              <w:jc w:val="left"/>
              <w:rPr>
                <w:rFonts w:eastAsia="宋体"/>
                <w:kern w:val="0"/>
                <w:sz w:val="24"/>
                <w:szCs w:val="24"/>
                <w:lang w:eastAsia="en-US"/>
              </w:rPr>
            </w:pPr>
            <w:r>
              <w:rPr>
                <w:rFonts w:eastAsia="宋体"/>
                <w:kern w:val="0"/>
                <w:sz w:val="24"/>
                <w:szCs w:val="24"/>
                <w:lang w:eastAsia="en-US"/>
              </w:rPr>
              <w:t>梯级轴衬</w:t>
            </w:r>
          </w:p>
        </w:tc>
        <w:tc>
          <w:tcPr>
            <w:tcW w:w="4820" w:type="dxa"/>
            <w:tcBorders>
              <w:top w:val="single" w:color="000000" w:sz="4" w:space="0"/>
              <w:left w:val="single" w:color="000000" w:sz="4" w:space="0"/>
              <w:bottom w:val="single" w:color="000000" w:sz="4" w:space="0"/>
              <w:right w:val="single" w:color="000000" w:sz="8" w:space="0"/>
            </w:tcBorders>
            <w:vAlign w:val="center"/>
          </w:tcPr>
          <w:p w14:paraId="2E05FA28">
            <w:pPr>
              <w:widowControl/>
              <w:jc w:val="left"/>
              <w:rPr>
                <w:rFonts w:eastAsia="宋体"/>
                <w:kern w:val="0"/>
                <w:sz w:val="24"/>
                <w:szCs w:val="24"/>
                <w:lang w:eastAsia="en-US"/>
              </w:rPr>
            </w:pPr>
            <w:r>
              <w:rPr>
                <w:rFonts w:eastAsia="宋体"/>
                <w:kern w:val="0"/>
                <w:sz w:val="24"/>
                <w:szCs w:val="24"/>
                <w:lang w:eastAsia="en-US"/>
              </w:rPr>
              <w:t>润滑有效</w:t>
            </w:r>
          </w:p>
        </w:tc>
      </w:tr>
      <w:tr w14:paraId="0A6F1B72">
        <w:tblPrEx>
          <w:tblCellMar>
            <w:top w:w="0" w:type="dxa"/>
            <w:left w:w="0" w:type="dxa"/>
            <w:bottom w:w="0" w:type="dxa"/>
            <w:right w:w="0" w:type="dxa"/>
          </w:tblCellMar>
        </w:tblPrEx>
        <w:trPr>
          <w:trHeight w:val="408" w:hRule="exact"/>
          <w:jc w:val="center"/>
        </w:trPr>
        <w:tc>
          <w:tcPr>
            <w:tcW w:w="720" w:type="dxa"/>
            <w:tcBorders>
              <w:top w:val="single" w:color="000000" w:sz="4" w:space="0"/>
              <w:left w:val="single" w:color="000000" w:sz="8" w:space="0"/>
              <w:bottom w:val="single" w:color="000000" w:sz="4" w:space="0"/>
              <w:right w:val="single" w:color="000000" w:sz="4" w:space="0"/>
            </w:tcBorders>
            <w:vAlign w:val="center"/>
          </w:tcPr>
          <w:p w14:paraId="1B1ABF20">
            <w:pPr>
              <w:widowControl/>
              <w:jc w:val="left"/>
              <w:rPr>
                <w:rFonts w:eastAsia="宋体"/>
                <w:kern w:val="0"/>
                <w:sz w:val="24"/>
                <w:szCs w:val="24"/>
                <w:lang w:eastAsia="en-US"/>
              </w:rPr>
            </w:pPr>
            <w:r>
              <w:rPr>
                <w:rFonts w:eastAsia="宋体"/>
                <w:kern w:val="0"/>
                <w:sz w:val="24"/>
                <w:szCs w:val="24"/>
                <w:lang w:eastAsia="en-US"/>
              </w:rPr>
              <w:t>4</w:t>
            </w:r>
          </w:p>
        </w:tc>
        <w:tc>
          <w:tcPr>
            <w:tcW w:w="4257" w:type="dxa"/>
            <w:tcBorders>
              <w:top w:val="single" w:color="000000" w:sz="4" w:space="0"/>
              <w:left w:val="single" w:color="000000" w:sz="4" w:space="0"/>
              <w:bottom w:val="single" w:color="000000" w:sz="4" w:space="0"/>
              <w:right w:val="single" w:color="000000" w:sz="4" w:space="0"/>
            </w:tcBorders>
            <w:vAlign w:val="center"/>
          </w:tcPr>
          <w:p w14:paraId="44722FB0">
            <w:pPr>
              <w:widowControl/>
              <w:jc w:val="left"/>
              <w:rPr>
                <w:rFonts w:eastAsia="宋体"/>
                <w:kern w:val="0"/>
                <w:sz w:val="24"/>
                <w:szCs w:val="24"/>
                <w:lang w:eastAsia="en-US"/>
              </w:rPr>
            </w:pPr>
            <w:r>
              <w:rPr>
                <w:rFonts w:eastAsia="宋体"/>
                <w:kern w:val="0"/>
                <w:sz w:val="24"/>
                <w:szCs w:val="24"/>
                <w:lang w:eastAsia="en-US"/>
              </w:rPr>
              <w:t>梯级链润滑</w:t>
            </w:r>
          </w:p>
        </w:tc>
        <w:tc>
          <w:tcPr>
            <w:tcW w:w="4820" w:type="dxa"/>
            <w:tcBorders>
              <w:top w:val="single" w:color="000000" w:sz="4" w:space="0"/>
              <w:left w:val="single" w:color="000000" w:sz="4" w:space="0"/>
              <w:bottom w:val="single" w:color="000000" w:sz="4" w:space="0"/>
              <w:right w:val="single" w:color="000000" w:sz="8" w:space="0"/>
            </w:tcBorders>
            <w:vAlign w:val="center"/>
          </w:tcPr>
          <w:p w14:paraId="2FDBCDA8">
            <w:pPr>
              <w:widowControl/>
              <w:jc w:val="left"/>
              <w:rPr>
                <w:rFonts w:eastAsia="宋体"/>
                <w:kern w:val="0"/>
                <w:sz w:val="24"/>
                <w:szCs w:val="24"/>
                <w:lang w:eastAsia="en-US"/>
              </w:rPr>
            </w:pPr>
            <w:r>
              <w:rPr>
                <w:rFonts w:eastAsia="宋体"/>
                <w:kern w:val="0"/>
                <w:sz w:val="24"/>
                <w:szCs w:val="24"/>
                <w:lang w:eastAsia="en-US"/>
              </w:rPr>
              <w:t>运行工况正常</w:t>
            </w:r>
          </w:p>
        </w:tc>
      </w:tr>
      <w:tr w14:paraId="68566E8B">
        <w:tblPrEx>
          <w:tblCellMar>
            <w:top w:w="0" w:type="dxa"/>
            <w:left w:w="0" w:type="dxa"/>
            <w:bottom w:w="0" w:type="dxa"/>
            <w:right w:w="0" w:type="dxa"/>
          </w:tblCellMar>
        </w:tblPrEx>
        <w:trPr>
          <w:trHeight w:val="410" w:hRule="exact"/>
          <w:jc w:val="center"/>
        </w:trPr>
        <w:tc>
          <w:tcPr>
            <w:tcW w:w="720" w:type="dxa"/>
            <w:tcBorders>
              <w:top w:val="single" w:color="000000" w:sz="4" w:space="0"/>
              <w:left w:val="single" w:color="000000" w:sz="8" w:space="0"/>
              <w:bottom w:val="single" w:color="000000" w:sz="8" w:space="0"/>
              <w:right w:val="single" w:color="000000" w:sz="4" w:space="0"/>
            </w:tcBorders>
            <w:vAlign w:val="center"/>
          </w:tcPr>
          <w:p w14:paraId="14AC1151">
            <w:pPr>
              <w:widowControl/>
              <w:jc w:val="left"/>
              <w:rPr>
                <w:rFonts w:eastAsia="宋体"/>
                <w:kern w:val="0"/>
                <w:sz w:val="24"/>
                <w:szCs w:val="24"/>
                <w:lang w:eastAsia="en-US"/>
              </w:rPr>
            </w:pPr>
            <w:r>
              <w:rPr>
                <w:rFonts w:eastAsia="宋体"/>
                <w:kern w:val="0"/>
                <w:sz w:val="24"/>
                <w:szCs w:val="24"/>
                <w:lang w:eastAsia="en-US"/>
              </w:rPr>
              <w:t>5</w:t>
            </w:r>
          </w:p>
        </w:tc>
        <w:tc>
          <w:tcPr>
            <w:tcW w:w="4257" w:type="dxa"/>
            <w:tcBorders>
              <w:top w:val="single" w:color="000000" w:sz="4" w:space="0"/>
              <w:left w:val="single" w:color="000000" w:sz="4" w:space="0"/>
              <w:bottom w:val="single" w:color="000000" w:sz="8" w:space="0"/>
              <w:right w:val="single" w:color="000000" w:sz="4" w:space="0"/>
            </w:tcBorders>
            <w:vAlign w:val="center"/>
          </w:tcPr>
          <w:p w14:paraId="6063D1EE">
            <w:pPr>
              <w:widowControl/>
              <w:jc w:val="left"/>
              <w:rPr>
                <w:rFonts w:eastAsia="宋体"/>
                <w:kern w:val="0"/>
                <w:sz w:val="24"/>
                <w:szCs w:val="24"/>
                <w:lang w:eastAsia="en-US"/>
              </w:rPr>
            </w:pPr>
            <w:r>
              <w:rPr>
                <w:rFonts w:eastAsia="宋体"/>
                <w:kern w:val="0"/>
                <w:sz w:val="24"/>
                <w:szCs w:val="24"/>
                <w:lang w:eastAsia="en-US"/>
              </w:rPr>
              <w:t>防灌水保护装置</w:t>
            </w:r>
          </w:p>
        </w:tc>
        <w:tc>
          <w:tcPr>
            <w:tcW w:w="4820" w:type="dxa"/>
            <w:tcBorders>
              <w:top w:val="single" w:color="000000" w:sz="4" w:space="0"/>
              <w:left w:val="single" w:color="000000" w:sz="4" w:space="0"/>
              <w:bottom w:val="single" w:color="000000" w:sz="8" w:space="0"/>
              <w:right w:val="single" w:color="000000" w:sz="8" w:space="0"/>
            </w:tcBorders>
            <w:vAlign w:val="center"/>
          </w:tcPr>
          <w:p w14:paraId="7CCAE3C1">
            <w:pPr>
              <w:widowControl/>
              <w:jc w:val="left"/>
              <w:rPr>
                <w:rFonts w:eastAsia="宋体"/>
                <w:kern w:val="0"/>
                <w:sz w:val="24"/>
                <w:szCs w:val="24"/>
                <w:lang w:eastAsia="zh-CN"/>
              </w:rPr>
            </w:pPr>
            <w:r>
              <w:rPr>
                <w:rFonts w:eastAsia="宋体"/>
                <w:kern w:val="0"/>
                <w:sz w:val="24"/>
                <w:szCs w:val="24"/>
                <w:lang w:eastAsia="zh-CN"/>
              </w:rPr>
              <w:t>动作可靠</w:t>
            </w:r>
            <w:r>
              <w:rPr>
                <w:rFonts w:eastAsia="宋体"/>
                <w:w w:val="155"/>
                <w:kern w:val="0"/>
                <w:sz w:val="24"/>
                <w:szCs w:val="24"/>
                <w:lang w:eastAsia="zh-CN"/>
              </w:rPr>
              <w:t>(</w:t>
            </w:r>
            <w:r>
              <w:rPr>
                <w:rFonts w:eastAsia="宋体"/>
                <w:kern w:val="0"/>
                <w:sz w:val="24"/>
                <w:szCs w:val="24"/>
                <w:lang w:eastAsia="zh-CN"/>
              </w:rPr>
              <w:t>雨季到来之前必须完成</w:t>
            </w:r>
            <w:r>
              <w:rPr>
                <w:rFonts w:eastAsia="宋体"/>
                <w:w w:val="155"/>
                <w:kern w:val="0"/>
                <w:sz w:val="24"/>
                <w:szCs w:val="24"/>
                <w:lang w:eastAsia="zh-CN"/>
              </w:rPr>
              <w:t>)</w:t>
            </w:r>
          </w:p>
        </w:tc>
      </w:tr>
    </w:tbl>
    <w:p w14:paraId="5380C35C">
      <w:pPr>
        <w:widowControl/>
        <w:jc w:val="left"/>
        <w:rPr>
          <w:rFonts w:eastAsia="宋体"/>
          <w:kern w:val="0"/>
          <w:sz w:val="24"/>
          <w:szCs w:val="24"/>
          <w:lang w:eastAsia="zh-CN"/>
        </w:rPr>
      </w:pPr>
    </w:p>
    <w:p w14:paraId="78931A86">
      <w:pPr>
        <w:widowControl/>
        <w:jc w:val="left"/>
        <w:rPr>
          <w:rFonts w:eastAsia="宋体"/>
          <w:kern w:val="0"/>
          <w:sz w:val="24"/>
          <w:szCs w:val="24"/>
          <w:lang w:eastAsia="zh-CN"/>
        </w:rPr>
      </w:pPr>
      <w:r>
        <w:rPr>
          <w:rFonts w:eastAsia="宋体"/>
          <w:spacing w:val="3"/>
          <w:w w:val="75"/>
          <w:kern w:val="0"/>
          <w:sz w:val="24"/>
          <w:szCs w:val="24"/>
          <w:lang w:eastAsia="zh-CN"/>
        </w:rPr>
        <w:t>D</w:t>
      </w:r>
      <w:r>
        <w:rPr>
          <w:rFonts w:eastAsia="宋体"/>
          <w:w w:val="75"/>
          <w:kern w:val="0"/>
          <w:sz w:val="24"/>
          <w:szCs w:val="24"/>
          <w:lang w:eastAsia="zh-CN"/>
        </w:rPr>
        <w:t>3</w:t>
      </w:r>
      <w:r>
        <w:rPr>
          <w:rFonts w:eastAsia="宋体"/>
          <w:kern w:val="0"/>
          <w:sz w:val="24"/>
          <w:szCs w:val="24"/>
          <w:lang w:eastAsia="zh-CN"/>
        </w:rPr>
        <w:tab/>
      </w:r>
      <w:r>
        <w:rPr>
          <w:rFonts w:eastAsia="宋体"/>
          <w:kern w:val="0"/>
          <w:sz w:val="24"/>
          <w:szCs w:val="24"/>
          <w:lang w:eastAsia="zh-CN"/>
        </w:rPr>
        <w:t>半年维护保养项目</w:t>
      </w:r>
      <w:r>
        <w:rPr>
          <w:rFonts w:eastAsia="宋体"/>
          <w:spacing w:val="4"/>
          <w:w w:val="155"/>
          <w:kern w:val="0"/>
          <w:sz w:val="24"/>
          <w:szCs w:val="24"/>
          <w:lang w:eastAsia="zh-CN"/>
        </w:rPr>
        <w:t>(</w:t>
      </w:r>
      <w:r>
        <w:rPr>
          <w:rFonts w:eastAsia="宋体"/>
          <w:kern w:val="0"/>
          <w:sz w:val="24"/>
          <w:szCs w:val="24"/>
          <w:lang w:eastAsia="zh-CN"/>
        </w:rPr>
        <w:t>内容</w:t>
      </w:r>
      <w:r>
        <w:rPr>
          <w:rFonts w:eastAsia="宋体"/>
          <w:spacing w:val="4"/>
          <w:w w:val="155"/>
          <w:kern w:val="0"/>
          <w:sz w:val="24"/>
          <w:szCs w:val="24"/>
          <w:lang w:eastAsia="zh-CN"/>
        </w:rPr>
        <w:t>)</w:t>
      </w:r>
      <w:r>
        <w:rPr>
          <w:rFonts w:eastAsia="宋体"/>
          <w:kern w:val="0"/>
          <w:sz w:val="24"/>
          <w:szCs w:val="24"/>
          <w:lang w:eastAsia="zh-CN"/>
        </w:rPr>
        <w:t>和要求</w:t>
      </w:r>
    </w:p>
    <w:p w14:paraId="501A250F">
      <w:pPr>
        <w:widowControl/>
        <w:jc w:val="left"/>
        <w:rPr>
          <w:rFonts w:eastAsia="宋体"/>
          <w:kern w:val="0"/>
          <w:sz w:val="24"/>
          <w:szCs w:val="24"/>
          <w:lang w:eastAsia="zh-CN"/>
        </w:rPr>
      </w:pPr>
      <w:r>
        <w:rPr>
          <w:rFonts w:eastAsia="宋体"/>
          <w:spacing w:val="10"/>
          <w:kern w:val="0"/>
          <w:sz w:val="24"/>
          <w:szCs w:val="24"/>
          <w:lang w:eastAsia="zh-CN"/>
        </w:rPr>
        <w:t>半年维护保养项</w:t>
      </w:r>
      <w:r>
        <w:rPr>
          <w:rFonts w:eastAsia="宋体"/>
          <w:kern w:val="0"/>
          <w:sz w:val="24"/>
          <w:szCs w:val="24"/>
          <w:lang w:eastAsia="zh-CN"/>
        </w:rPr>
        <w:t>目</w:t>
      </w:r>
      <w:r>
        <w:rPr>
          <w:rFonts w:eastAsia="宋体"/>
          <w:spacing w:val="7"/>
          <w:w w:val="155"/>
          <w:kern w:val="0"/>
          <w:sz w:val="24"/>
          <w:szCs w:val="24"/>
          <w:lang w:eastAsia="zh-CN"/>
        </w:rPr>
        <w:t>(</w:t>
      </w:r>
      <w:r>
        <w:rPr>
          <w:rFonts w:eastAsia="宋体"/>
          <w:kern w:val="0"/>
          <w:sz w:val="24"/>
          <w:szCs w:val="24"/>
          <w:lang w:eastAsia="zh-CN"/>
        </w:rPr>
        <w:t>内</w:t>
      </w:r>
      <w:r>
        <w:rPr>
          <w:rFonts w:eastAsia="宋体"/>
          <w:spacing w:val="10"/>
          <w:kern w:val="0"/>
          <w:sz w:val="24"/>
          <w:szCs w:val="24"/>
          <w:lang w:eastAsia="zh-CN"/>
        </w:rPr>
        <w:t>容</w:t>
      </w:r>
      <w:r>
        <w:rPr>
          <w:rFonts w:eastAsia="宋体"/>
          <w:spacing w:val="7"/>
          <w:w w:val="155"/>
          <w:kern w:val="0"/>
          <w:sz w:val="24"/>
          <w:szCs w:val="24"/>
          <w:lang w:eastAsia="zh-CN"/>
        </w:rPr>
        <w:t>)</w:t>
      </w:r>
      <w:r>
        <w:rPr>
          <w:rFonts w:eastAsia="宋体"/>
          <w:kern w:val="0"/>
          <w:sz w:val="24"/>
          <w:szCs w:val="24"/>
          <w:lang w:eastAsia="zh-CN"/>
        </w:rPr>
        <w:t xml:space="preserve">和要求除符合 </w:t>
      </w:r>
      <w:r>
        <w:rPr>
          <w:rFonts w:eastAsia="宋体"/>
          <w:spacing w:val="16"/>
          <w:kern w:val="0"/>
          <w:sz w:val="24"/>
          <w:szCs w:val="24"/>
          <w:lang w:eastAsia="zh-CN"/>
        </w:rPr>
        <w:t xml:space="preserve"> </w:t>
      </w:r>
      <w:r>
        <w:rPr>
          <w:rFonts w:eastAsia="宋体"/>
          <w:spacing w:val="3"/>
          <w:kern w:val="0"/>
          <w:sz w:val="24"/>
          <w:szCs w:val="24"/>
          <w:lang w:eastAsia="zh-CN"/>
        </w:rPr>
        <w:t>D</w:t>
      </w:r>
      <w:r>
        <w:rPr>
          <w:rFonts w:eastAsia="宋体"/>
          <w:kern w:val="0"/>
          <w:sz w:val="24"/>
          <w:szCs w:val="24"/>
          <w:lang w:eastAsia="zh-CN"/>
        </w:rPr>
        <w:t>2  季度维护保养的项</w:t>
      </w:r>
      <w:r>
        <w:rPr>
          <w:rFonts w:eastAsia="宋体"/>
          <w:spacing w:val="10"/>
          <w:kern w:val="0"/>
          <w:sz w:val="24"/>
          <w:szCs w:val="24"/>
          <w:lang w:eastAsia="zh-CN"/>
        </w:rPr>
        <w:t>目</w:t>
      </w:r>
      <w:r>
        <w:rPr>
          <w:rFonts w:eastAsia="宋体"/>
          <w:spacing w:val="7"/>
          <w:w w:val="155"/>
          <w:kern w:val="0"/>
          <w:sz w:val="24"/>
          <w:szCs w:val="24"/>
          <w:lang w:eastAsia="zh-CN"/>
        </w:rPr>
        <w:t>(</w:t>
      </w:r>
      <w:r>
        <w:rPr>
          <w:rFonts w:eastAsia="宋体"/>
          <w:kern w:val="0"/>
          <w:sz w:val="24"/>
          <w:szCs w:val="24"/>
          <w:lang w:eastAsia="zh-CN"/>
        </w:rPr>
        <w:t>内容</w:t>
      </w:r>
      <w:r>
        <w:rPr>
          <w:rFonts w:eastAsia="宋体"/>
          <w:spacing w:val="6"/>
          <w:w w:val="155"/>
          <w:kern w:val="0"/>
          <w:sz w:val="24"/>
          <w:szCs w:val="24"/>
          <w:lang w:eastAsia="zh-CN"/>
        </w:rPr>
        <w:t>)</w:t>
      </w:r>
      <w:r>
        <w:rPr>
          <w:rFonts w:eastAsia="宋体"/>
          <w:kern w:val="0"/>
          <w:sz w:val="24"/>
          <w:szCs w:val="24"/>
          <w:lang w:eastAsia="zh-CN"/>
        </w:rPr>
        <w:t xml:space="preserve">和要求 </w:t>
      </w:r>
      <w:r>
        <w:rPr>
          <w:rFonts w:eastAsia="宋体"/>
          <w:spacing w:val="8"/>
          <w:kern w:val="0"/>
          <w:sz w:val="24"/>
          <w:szCs w:val="24"/>
          <w:lang w:eastAsia="zh-CN"/>
        </w:rPr>
        <w:t>外，还应当符合</w:t>
      </w:r>
      <w:r>
        <w:rPr>
          <w:rFonts w:eastAsia="宋体"/>
          <w:kern w:val="0"/>
          <w:sz w:val="24"/>
          <w:szCs w:val="24"/>
          <w:lang w:eastAsia="zh-CN"/>
        </w:rPr>
        <w:t xml:space="preserve">表 </w:t>
      </w:r>
      <w:r>
        <w:rPr>
          <w:rFonts w:eastAsia="宋体"/>
          <w:spacing w:val="4"/>
          <w:kern w:val="0"/>
          <w:sz w:val="24"/>
          <w:szCs w:val="24"/>
          <w:lang w:eastAsia="zh-CN"/>
        </w:rPr>
        <w:t>D-</w:t>
      </w:r>
      <w:r>
        <w:rPr>
          <w:rFonts w:eastAsia="宋体"/>
          <w:kern w:val="0"/>
          <w:sz w:val="24"/>
          <w:szCs w:val="24"/>
          <w:lang w:eastAsia="zh-CN"/>
        </w:rPr>
        <w:t>3</w:t>
      </w:r>
      <w:r>
        <w:rPr>
          <w:rFonts w:eastAsia="宋体"/>
          <w:spacing w:val="6"/>
          <w:kern w:val="0"/>
          <w:sz w:val="24"/>
          <w:szCs w:val="24"/>
          <w:lang w:eastAsia="zh-CN"/>
        </w:rPr>
        <w:t xml:space="preserve"> </w:t>
      </w:r>
      <w:r>
        <w:rPr>
          <w:rFonts w:eastAsia="宋体"/>
          <w:spacing w:val="8"/>
          <w:kern w:val="0"/>
          <w:sz w:val="24"/>
          <w:szCs w:val="24"/>
          <w:lang w:eastAsia="zh-CN"/>
        </w:rPr>
        <w:t>的项目</w:t>
      </w:r>
      <w:r>
        <w:rPr>
          <w:rFonts w:eastAsia="宋体"/>
          <w:spacing w:val="4"/>
          <w:w w:val="155"/>
          <w:kern w:val="0"/>
          <w:sz w:val="24"/>
          <w:szCs w:val="24"/>
          <w:lang w:eastAsia="zh-CN"/>
        </w:rPr>
        <w:t>(</w:t>
      </w:r>
      <w:r>
        <w:rPr>
          <w:rFonts w:eastAsia="宋体"/>
          <w:spacing w:val="8"/>
          <w:kern w:val="0"/>
          <w:sz w:val="24"/>
          <w:szCs w:val="24"/>
          <w:lang w:eastAsia="zh-CN"/>
        </w:rPr>
        <w:t>内</w:t>
      </w:r>
      <w:r>
        <w:rPr>
          <w:rFonts w:eastAsia="宋体"/>
          <w:spacing w:val="7"/>
          <w:kern w:val="0"/>
          <w:sz w:val="24"/>
          <w:szCs w:val="24"/>
          <w:lang w:eastAsia="zh-CN"/>
        </w:rPr>
        <w:t>容</w:t>
      </w:r>
      <w:r>
        <w:rPr>
          <w:rFonts w:eastAsia="宋体"/>
          <w:spacing w:val="5"/>
          <w:w w:val="155"/>
          <w:kern w:val="0"/>
          <w:sz w:val="24"/>
          <w:szCs w:val="24"/>
          <w:lang w:eastAsia="zh-CN"/>
        </w:rPr>
        <w:t>)</w:t>
      </w:r>
      <w:r>
        <w:rPr>
          <w:rFonts w:eastAsia="宋体"/>
          <w:spacing w:val="8"/>
          <w:kern w:val="0"/>
          <w:sz w:val="24"/>
          <w:szCs w:val="24"/>
          <w:lang w:eastAsia="zh-CN"/>
        </w:rPr>
        <w:t>和要求。</w:t>
      </w:r>
    </w:p>
    <w:p w14:paraId="1AE8CFE6">
      <w:pPr>
        <w:widowControl/>
        <w:jc w:val="left"/>
        <w:rPr>
          <w:rFonts w:eastAsia="宋体"/>
          <w:kern w:val="0"/>
          <w:sz w:val="24"/>
          <w:szCs w:val="24"/>
          <w:lang w:eastAsia="zh-CN"/>
        </w:rPr>
      </w:pPr>
      <w:r>
        <w:rPr>
          <w:rFonts w:eastAsia="宋体"/>
          <w:kern w:val="0"/>
          <w:sz w:val="24"/>
          <w:szCs w:val="24"/>
          <w:lang w:eastAsia="zh-CN"/>
        </w:rPr>
        <w:t>表</w:t>
      </w:r>
      <w:r>
        <w:rPr>
          <w:rFonts w:eastAsia="宋体"/>
          <w:spacing w:val="10"/>
          <w:kern w:val="0"/>
          <w:sz w:val="24"/>
          <w:szCs w:val="24"/>
          <w:lang w:eastAsia="zh-CN"/>
        </w:rPr>
        <w:t xml:space="preserve"> </w:t>
      </w:r>
      <w:r>
        <w:rPr>
          <w:rFonts w:eastAsia="宋体"/>
          <w:spacing w:val="4"/>
          <w:kern w:val="0"/>
          <w:sz w:val="24"/>
          <w:szCs w:val="24"/>
          <w:lang w:eastAsia="zh-CN"/>
        </w:rPr>
        <w:t>D-</w:t>
      </w:r>
      <w:r>
        <w:rPr>
          <w:rFonts w:eastAsia="宋体"/>
          <w:kern w:val="0"/>
          <w:sz w:val="24"/>
          <w:szCs w:val="24"/>
          <w:lang w:eastAsia="zh-CN"/>
        </w:rPr>
        <w:t>3</w:t>
      </w:r>
      <w:r>
        <w:rPr>
          <w:rFonts w:eastAsia="宋体"/>
          <w:kern w:val="0"/>
          <w:sz w:val="24"/>
          <w:szCs w:val="24"/>
          <w:lang w:eastAsia="zh-CN"/>
        </w:rPr>
        <w:tab/>
      </w:r>
      <w:r>
        <w:rPr>
          <w:rFonts w:eastAsia="宋体"/>
          <w:kern w:val="0"/>
          <w:sz w:val="24"/>
          <w:szCs w:val="24"/>
          <w:lang w:eastAsia="zh-CN"/>
        </w:rPr>
        <w:t>半年维护保养项</w:t>
      </w:r>
      <w:r>
        <w:rPr>
          <w:rFonts w:eastAsia="宋体"/>
          <w:spacing w:val="7"/>
          <w:kern w:val="0"/>
          <w:sz w:val="24"/>
          <w:szCs w:val="24"/>
          <w:lang w:eastAsia="zh-CN"/>
        </w:rPr>
        <w:t>目</w:t>
      </w:r>
      <w:r>
        <w:rPr>
          <w:rFonts w:eastAsia="宋体"/>
          <w:spacing w:val="5"/>
          <w:w w:val="155"/>
          <w:kern w:val="0"/>
          <w:sz w:val="24"/>
          <w:szCs w:val="24"/>
          <w:lang w:eastAsia="zh-CN"/>
        </w:rPr>
        <w:t>(</w:t>
      </w:r>
      <w:r>
        <w:rPr>
          <w:rFonts w:eastAsia="宋体"/>
          <w:kern w:val="0"/>
          <w:sz w:val="24"/>
          <w:szCs w:val="24"/>
          <w:lang w:eastAsia="zh-CN"/>
        </w:rPr>
        <w:t>内</w:t>
      </w:r>
      <w:r>
        <w:rPr>
          <w:rFonts w:eastAsia="宋体"/>
          <w:spacing w:val="7"/>
          <w:kern w:val="0"/>
          <w:sz w:val="24"/>
          <w:szCs w:val="24"/>
          <w:lang w:eastAsia="zh-CN"/>
        </w:rPr>
        <w:t>容</w:t>
      </w:r>
      <w:r>
        <w:rPr>
          <w:rFonts w:eastAsia="宋体"/>
          <w:spacing w:val="5"/>
          <w:w w:val="155"/>
          <w:kern w:val="0"/>
          <w:sz w:val="24"/>
          <w:szCs w:val="24"/>
          <w:lang w:eastAsia="zh-CN"/>
        </w:rPr>
        <w:t>)</w:t>
      </w:r>
      <w:r>
        <w:rPr>
          <w:rFonts w:eastAsia="宋体"/>
          <w:kern w:val="0"/>
          <w:sz w:val="24"/>
          <w:szCs w:val="24"/>
          <w:lang w:eastAsia="zh-CN"/>
        </w:rPr>
        <w:t>和要求</w:t>
      </w:r>
    </w:p>
    <w:p w14:paraId="5BBA4DCC">
      <w:pPr>
        <w:widowControl/>
        <w:jc w:val="left"/>
        <w:rPr>
          <w:rFonts w:eastAsia="宋体"/>
          <w:kern w:val="0"/>
          <w:sz w:val="24"/>
          <w:szCs w:val="24"/>
          <w:lang w:eastAsia="zh-CN"/>
        </w:rPr>
      </w:pPr>
    </w:p>
    <w:tbl>
      <w:tblPr>
        <w:tblStyle w:val="8"/>
        <w:tblW w:w="0" w:type="auto"/>
        <w:jc w:val="center"/>
        <w:tblLayout w:type="fixed"/>
        <w:tblCellMar>
          <w:top w:w="0" w:type="dxa"/>
          <w:left w:w="0" w:type="dxa"/>
          <w:bottom w:w="0" w:type="dxa"/>
          <w:right w:w="0" w:type="dxa"/>
        </w:tblCellMar>
      </w:tblPr>
      <w:tblGrid>
        <w:gridCol w:w="772"/>
        <w:gridCol w:w="4206"/>
        <w:gridCol w:w="4819"/>
      </w:tblGrid>
      <w:tr w14:paraId="7B91C3F0">
        <w:tblPrEx>
          <w:tblCellMar>
            <w:top w:w="0" w:type="dxa"/>
            <w:left w:w="0" w:type="dxa"/>
            <w:bottom w:w="0" w:type="dxa"/>
            <w:right w:w="0" w:type="dxa"/>
          </w:tblCellMar>
        </w:tblPrEx>
        <w:trPr>
          <w:trHeight w:val="411" w:hRule="exact"/>
          <w:jc w:val="center"/>
        </w:trPr>
        <w:tc>
          <w:tcPr>
            <w:tcW w:w="772" w:type="dxa"/>
            <w:tcBorders>
              <w:top w:val="single" w:color="000000" w:sz="8" w:space="0"/>
              <w:left w:val="single" w:color="000000" w:sz="8" w:space="0"/>
              <w:bottom w:val="single" w:color="000000" w:sz="4" w:space="0"/>
              <w:right w:val="single" w:color="000000" w:sz="4" w:space="0"/>
            </w:tcBorders>
            <w:vAlign w:val="center"/>
          </w:tcPr>
          <w:p w14:paraId="59384A01">
            <w:pPr>
              <w:widowControl/>
              <w:jc w:val="left"/>
              <w:rPr>
                <w:rFonts w:eastAsia="宋体"/>
                <w:kern w:val="0"/>
                <w:sz w:val="24"/>
                <w:szCs w:val="24"/>
                <w:lang w:eastAsia="en-US"/>
              </w:rPr>
            </w:pPr>
            <w:r>
              <w:rPr>
                <w:rFonts w:eastAsia="宋体"/>
                <w:kern w:val="0"/>
                <w:sz w:val="24"/>
                <w:szCs w:val="24"/>
                <w:lang w:eastAsia="en-US"/>
              </w:rPr>
              <w:t>序号</w:t>
            </w:r>
          </w:p>
        </w:tc>
        <w:tc>
          <w:tcPr>
            <w:tcW w:w="4206" w:type="dxa"/>
            <w:tcBorders>
              <w:top w:val="single" w:color="000000" w:sz="8" w:space="0"/>
              <w:left w:val="single" w:color="000000" w:sz="4" w:space="0"/>
              <w:bottom w:val="single" w:color="000000" w:sz="4" w:space="0"/>
              <w:right w:val="single" w:color="000000" w:sz="4" w:space="0"/>
            </w:tcBorders>
            <w:vAlign w:val="center"/>
          </w:tcPr>
          <w:p w14:paraId="3F84BD9A">
            <w:pPr>
              <w:widowControl/>
              <w:jc w:val="left"/>
              <w:rPr>
                <w:rFonts w:eastAsia="宋体"/>
                <w:kern w:val="0"/>
                <w:sz w:val="24"/>
                <w:szCs w:val="24"/>
                <w:lang w:eastAsia="en-US"/>
              </w:rPr>
            </w:pPr>
            <w:r>
              <w:rPr>
                <w:rFonts w:eastAsia="宋体"/>
                <w:kern w:val="0"/>
                <w:sz w:val="24"/>
                <w:szCs w:val="24"/>
                <w:lang w:eastAsia="en-US"/>
              </w:rPr>
              <w:t>维护保养项目</w:t>
            </w:r>
            <w:r>
              <w:rPr>
                <w:rFonts w:eastAsia="宋体"/>
                <w:w w:val="155"/>
                <w:kern w:val="0"/>
                <w:sz w:val="24"/>
                <w:szCs w:val="24"/>
                <w:lang w:eastAsia="en-US"/>
              </w:rPr>
              <w:t>(</w:t>
            </w:r>
            <w:r>
              <w:rPr>
                <w:rFonts w:eastAsia="宋体"/>
                <w:kern w:val="0"/>
                <w:sz w:val="24"/>
                <w:szCs w:val="24"/>
                <w:lang w:eastAsia="en-US"/>
              </w:rPr>
              <w:t>内容</w:t>
            </w:r>
            <w:r>
              <w:rPr>
                <w:rFonts w:eastAsia="宋体"/>
                <w:w w:val="155"/>
                <w:kern w:val="0"/>
                <w:sz w:val="24"/>
                <w:szCs w:val="24"/>
                <w:lang w:eastAsia="en-US"/>
              </w:rPr>
              <w:t>)</w:t>
            </w:r>
          </w:p>
        </w:tc>
        <w:tc>
          <w:tcPr>
            <w:tcW w:w="4819" w:type="dxa"/>
            <w:tcBorders>
              <w:top w:val="single" w:color="000000" w:sz="8" w:space="0"/>
              <w:left w:val="single" w:color="000000" w:sz="4" w:space="0"/>
              <w:bottom w:val="single" w:color="000000" w:sz="4" w:space="0"/>
              <w:right w:val="single" w:color="000000" w:sz="8" w:space="0"/>
            </w:tcBorders>
            <w:vAlign w:val="center"/>
          </w:tcPr>
          <w:p w14:paraId="11903F31">
            <w:pPr>
              <w:widowControl/>
              <w:jc w:val="left"/>
              <w:rPr>
                <w:rFonts w:eastAsia="宋体"/>
                <w:kern w:val="0"/>
                <w:sz w:val="24"/>
                <w:szCs w:val="24"/>
                <w:lang w:eastAsia="en-US"/>
              </w:rPr>
            </w:pPr>
            <w:r>
              <w:rPr>
                <w:rFonts w:eastAsia="宋体"/>
                <w:kern w:val="0"/>
                <w:sz w:val="24"/>
                <w:szCs w:val="24"/>
                <w:lang w:eastAsia="en-US"/>
              </w:rPr>
              <w:t>维护保养基本要求</w:t>
            </w:r>
          </w:p>
        </w:tc>
      </w:tr>
      <w:tr w14:paraId="1D640AE3">
        <w:tblPrEx>
          <w:tblCellMar>
            <w:top w:w="0" w:type="dxa"/>
            <w:left w:w="0" w:type="dxa"/>
            <w:bottom w:w="0" w:type="dxa"/>
            <w:right w:w="0" w:type="dxa"/>
          </w:tblCellMar>
        </w:tblPrEx>
        <w:trPr>
          <w:trHeight w:val="408" w:hRule="exact"/>
          <w:jc w:val="center"/>
        </w:trPr>
        <w:tc>
          <w:tcPr>
            <w:tcW w:w="772" w:type="dxa"/>
            <w:tcBorders>
              <w:top w:val="single" w:color="000000" w:sz="4" w:space="0"/>
              <w:left w:val="single" w:color="000000" w:sz="8" w:space="0"/>
              <w:bottom w:val="single" w:color="000000" w:sz="4" w:space="0"/>
              <w:right w:val="single" w:color="000000" w:sz="4" w:space="0"/>
            </w:tcBorders>
            <w:vAlign w:val="center"/>
          </w:tcPr>
          <w:p w14:paraId="46E301B2">
            <w:pPr>
              <w:widowControl/>
              <w:jc w:val="left"/>
              <w:rPr>
                <w:rFonts w:eastAsia="宋体"/>
                <w:kern w:val="0"/>
                <w:sz w:val="24"/>
                <w:szCs w:val="24"/>
                <w:lang w:eastAsia="en-US"/>
              </w:rPr>
            </w:pPr>
            <w:r>
              <w:rPr>
                <w:rFonts w:eastAsia="宋体"/>
                <w:kern w:val="0"/>
                <w:sz w:val="24"/>
                <w:szCs w:val="24"/>
                <w:lang w:eastAsia="en-US"/>
              </w:rPr>
              <w:t>1</w:t>
            </w:r>
          </w:p>
        </w:tc>
        <w:tc>
          <w:tcPr>
            <w:tcW w:w="4206" w:type="dxa"/>
            <w:tcBorders>
              <w:top w:val="single" w:color="000000" w:sz="4" w:space="0"/>
              <w:left w:val="single" w:color="000000" w:sz="4" w:space="0"/>
              <w:bottom w:val="single" w:color="000000" w:sz="4" w:space="0"/>
              <w:right w:val="single" w:color="000000" w:sz="4" w:space="0"/>
            </w:tcBorders>
            <w:vAlign w:val="center"/>
          </w:tcPr>
          <w:p w14:paraId="62D28EEE">
            <w:pPr>
              <w:widowControl/>
              <w:jc w:val="left"/>
              <w:rPr>
                <w:rFonts w:eastAsia="宋体"/>
                <w:kern w:val="0"/>
                <w:sz w:val="24"/>
                <w:szCs w:val="24"/>
                <w:lang w:eastAsia="en-US"/>
              </w:rPr>
            </w:pPr>
            <w:r>
              <w:rPr>
                <w:rFonts w:eastAsia="宋体"/>
                <w:kern w:val="0"/>
                <w:sz w:val="24"/>
                <w:szCs w:val="24"/>
                <w:lang w:eastAsia="en-US"/>
              </w:rPr>
              <w:t>制动衬厚度</w:t>
            </w:r>
          </w:p>
        </w:tc>
        <w:tc>
          <w:tcPr>
            <w:tcW w:w="4819" w:type="dxa"/>
            <w:tcBorders>
              <w:top w:val="single" w:color="000000" w:sz="4" w:space="0"/>
              <w:left w:val="single" w:color="000000" w:sz="4" w:space="0"/>
              <w:bottom w:val="single" w:color="000000" w:sz="4" w:space="0"/>
              <w:right w:val="single" w:color="000000" w:sz="8" w:space="0"/>
            </w:tcBorders>
            <w:vAlign w:val="center"/>
          </w:tcPr>
          <w:p w14:paraId="3EA4BF12">
            <w:pPr>
              <w:widowControl/>
              <w:jc w:val="left"/>
              <w:rPr>
                <w:rFonts w:eastAsia="宋体"/>
                <w:kern w:val="0"/>
                <w:sz w:val="24"/>
                <w:szCs w:val="24"/>
                <w:lang w:eastAsia="en-US"/>
              </w:rPr>
            </w:pPr>
            <w:r>
              <w:rPr>
                <w:rFonts w:eastAsia="宋体"/>
                <w:kern w:val="0"/>
                <w:sz w:val="24"/>
                <w:szCs w:val="24"/>
                <w:lang w:eastAsia="en-US"/>
              </w:rPr>
              <w:t>不小于制造单位要求</w:t>
            </w:r>
          </w:p>
        </w:tc>
      </w:tr>
      <w:tr w14:paraId="299D15F0">
        <w:tblPrEx>
          <w:tblCellMar>
            <w:top w:w="0" w:type="dxa"/>
            <w:left w:w="0" w:type="dxa"/>
            <w:bottom w:w="0" w:type="dxa"/>
            <w:right w:w="0" w:type="dxa"/>
          </w:tblCellMar>
        </w:tblPrEx>
        <w:trPr>
          <w:trHeight w:val="407" w:hRule="exact"/>
          <w:jc w:val="center"/>
        </w:trPr>
        <w:tc>
          <w:tcPr>
            <w:tcW w:w="772" w:type="dxa"/>
            <w:tcBorders>
              <w:top w:val="single" w:color="000000" w:sz="4" w:space="0"/>
              <w:left w:val="single" w:color="000000" w:sz="8" w:space="0"/>
              <w:bottom w:val="single" w:color="000000" w:sz="4" w:space="0"/>
              <w:right w:val="single" w:color="000000" w:sz="4" w:space="0"/>
            </w:tcBorders>
            <w:vAlign w:val="center"/>
          </w:tcPr>
          <w:p w14:paraId="44561F5D">
            <w:pPr>
              <w:widowControl/>
              <w:jc w:val="left"/>
              <w:rPr>
                <w:rFonts w:eastAsia="宋体"/>
                <w:kern w:val="0"/>
                <w:sz w:val="24"/>
                <w:szCs w:val="24"/>
                <w:lang w:eastAsia="en-US"/>
              </w:rPr>
            </w:pPr>
            <w:r>
              <w:rPr>
                <w:rFonts w:eastAsia="宋体"/>
                <w:kern w:val="0"/>
                <w:sz w:val="24"/>
                <w:szCs w:val="24"/>
                <w:lang w:eastAsia="en-US"/>
              </w:rPr>
              <w:t>2</w:t>
            </w:r>
          </w:p>
        </w:tc>
        <w:tc>
          <w:tcPr>
            <w:tcW w:w="4206" w:type="dxa"/>
            <w:tcBorders>
              <w:top w:val="single" w:color="000000" w:sz="4" w:space="0"/>
              <w:left w:val="single" w:color="000000" w:sz="4" w:space="0"/>
              <w:bottom w:val="single" w:color="000000" w:sz="4" w:space="0"/>
              <w:right w:val="single" w:color="000000" w:sz="4" w:space="0"/>
            </w:tcBorders>
            <w:vAlign w:val="center"/>
          </w:tcPr>
          <w:p w14:paraId="3EACFD88">
            <w:pPr>
              <w:widowControl/>
              <w:jc w:val="left"/>
              <w:rPr>
                <w:rFonts w:eastAsia="宋体"/>
                <w:kern w:val="0"/>
                <w:sz w:val="24"/>
                <w:szCs w:val="24"/>
                <w:lang w:eastAsia="en-US"/>
              </w:rPr>
            </w:pPr>
            <w:r>
              <w:rPr>
                <w:rFonts w:eastAsia="宋体"/>
                <w:kern w:val="0"/>
                <w:sz w:val="24"/>
                <w:szCs w:val="24"/>
                <w:lang w:eastAsia="en-US"/>
              </w:rPr>
              <w:t>主驱动链</w:t>
            </w:r>
          </w:p>
        </w:tc>
        <w:tc>
          <w:tcPr>
            <w:tcW w:w="4819" w:type="dxa"/>
            <w:tcBorders>
              <w:top w:val="single" w:color="000000" w:sz="4" w:space="0"/>
              <w:left w:val="single" w:color="000000" w:sz="4" w:space="0"/>
              <w:bottom w:val="single" w:color="000000" w:sz="4" w:space="0"/>
              <w:right w:val="single" w:color="000000" w:sz="8" w:space="0"/>
            </w:tcBorders>
            <w:vAlign w:val="center"/>
          </w:tcPr>
          <w:p w14:paraId="3B630A74">
            <w:pPr>
              <w:widowControl/>
              <w:jc w:val="left"/>
              <w:rPr>
                <w:rFonts w:eastAsia="宋体"/>
                <w:kern w:val="0"/>
                <w:sz w:val="24"/>
                <w:szCs w:val="24"/>
                <w:lang w:eastAsia="en-US"/>
              </w:rPr>
            </w:pPr>
            <w:r>
              <w:rPr>
                <w:rFonts w:eastAsia="宋体"/>
                <w:kern w:val="0"/>
                <w:sz w:val="24"/>
                <w:szCs w:val="24"/>
                <w:lang w:eastAsia="en-US"/>
              </w:rPr>
              <w:t>清理表面油污，润滑</w:t>
            </w:r>
          </w:p>
        </w:tc>
      </w:tr>
      <w:tr w14:paraId="6DC59666">
        <w:tblPrEx>
          <w:tblCellMar>
            <w:top w:w="0" w:type="dxa"/>
            <w:left w:w="0" w:type="dxa"/>
            <w:bottom w:w="0" w:type="dxa"/>
            <w:right w:w="0" w:type="dxa"/>
          </w:tblCellMar>
        </w:tblPrEx>
        <w:trPr>
          <w:trHeight w:val="407" w:hRule="exact"/>
          <w:jc w:val="center"/>
        </w:trPr>
        <w:tc>
          <w:tcPr>
            <w:tcW w:w="772" w:type="dxa"/>
            <w:tcBorders>
              <w:top w:val="single" w:color="000000" w:sz="4" w:space="0"/>
              <w:left w:val="single" w:color="000000" w:sz="8" w:space="0"/>
              <w:bottom w:val="single" w:color="000000" w:sz="4" w:space="0"/>
              <w:right w:val="single" w:color="000000" w:sz="4" w:space="0"/>
            </w:tcBorders>
            <w:vAlign w:val="center"/>
          </w:tcPr>
          <w:p w14:paraId="16125266">
            <w:pPr>
              <w:widowControl/>
              <w:jc w:val="left"/>
              <w:rPr>
                <w:rFonts w:eastAsia="宋体"/>
                <w:kern w:val="0"/>
                <w:sz w:val="24"/>
                <w:szCs w:val="24"/>
                <w:lang w:eastAsia="en-US"/>
              </w:rPr>
            </w:pPr>
            <w:r>
              <w:rPr>
                <w:rFonts w:eastAsia="宋体"/>
                <w:kern w:val="0"/>
                <w:sz w:val="24"/>
                <w:szCs w:val="24"/>
                <w:lang w:eastAsia="en-US"/>
              </w:rPr>
              <w:t>3</w:t>
            </w:r>
          </w:p>
        </w:tc>
        <w:tc>
          <w:tcPr>
            <w:tcW w:w="4206" w:type="dxa"/>
            <w:tcBorders>
              <w:top w:val="single" w:color="000000" w:sz="4" w:space="0"/>
              <w:left w:val="single" w:color="000000" w:sz="4" w:space="0"/>
              <w:bottom w:val="single" w:color="000000" w:sz="4" w:space="0"/>
              <w:right w:val="single" w:color="000000" w:sz="4" w:space="0"/>
            </w:tcBorders>
            <w:vAlign w:val="center"/>
          </w:tcPr>
          <w:p w14:paraId="0E43F5BD">
            <w:pPr>
              <w:widowControl/>
              <w:jc w:val="left"/>
              <w:rPr>
                <w:rFonts w:eastAsia="宋体"/>
                <w:kern w:val="0"/>
                <w:sz w:val="24"/>
                <w:szCs w:val="24"/>
                <w:lang w:eastAsia="en-US"/>
              </w:rPr>
            </w:pPr>
            <w:r>
              <w:rPr>
                <w:rFonts w:eastAsia="宋体"/>
                <w:kern w:val="0"/>
                <w:sz w:val="24"/>
                <w:szCs w:val="24"/>
                <w:lang w:eastAsia="en-US"/>
              </w:rPr>
              <w:t>主驱动链链条滑块</w:t>
            </w:r>
          </w:p>
        </w:tc>
        <w:tc>
          <w:tcPr>
            <w:tcW w:w="4819" w:type="dxa"/>
            <w:tcBorders>
              <w:top w:val="single" w:color="000000" w:sz="4" w:space="0"/>
              <w:left w:val="single" w:color="000000" w:sz="4" w:space="0"/>
              <w:bottom w:val="single" w:color="000000" w:sz="4" w:space="0"/>
              <w:right w:val="single" w:color="000000" w:sz="8" w:space="0"/>
            </w:tcBorders>
            <w:vAlign w:val="center"/>
          </w:tcPr>
          <w:p w14:paraId="51ADD323">
            <w:pPr>
              <w:widowControl/>
              <w:jc w:val="left"/>
              <w:rPr>
                <w:rFonts w:eastAsia="宋体"/>
                <w:kern w:val="0"/>
                <w:sz w:val="24"/>
                <w:szCs w:val="24"/>
                <w:lang w:eastAsia="zh-CN"/>
              </w:rPr>
            </w:pPr>
            <w:r>
              <w:rPr>
                <w:rFonts w:eastAsia="宋体"/>
                <w:kern w:val="0"/>
                <w:sz w:val="24"/>
                <w:szCs w:val="24"/>
                <w:lang w:eastAsia="zh-CN"/>
              </w:rPr>
              <w:t>清洁，厚度符合制造单位要求</w:t>
            </w:r>
          </w:p>
        </w:tc>
      </w:tr>
      <w:tr w14:paraId="640B433B">
        <w:tblPrEx>
          <w:tblCellMar>
            <w:top w:w="0" w:type="dxa"/>
            <w:left w:w="0" w:type="dxa"/>
            <w:bottom w:w="0" w:type="dxa"/>
            <w:right w:w="0" w:type="dxa"/>
          </w:tblCellMar>
        </w:tblPrEx>
        <w:trPr>
          <w:trHeight w:val="611" w:hRule="exact"/>
          <w:jc w:val="center"/>
        </w:trPr>
        <w:tc>
          <w:tcPr>
            <w:tcW w:w="772" w:type="dxa"/>
            <w:tcBorders>
              <w:top w:val="single" w:color="000000" w:sz="4" w:space="0"/>
              <w:left w:val="single" w:color="000000" w:sz="8" w:space="0"/>
              <w:bottom w:val="single" w:color="000000" w:sz="4" w:space="0"/>
              <w:right w:val="single" w:color="000000" w:sz="4" w:space="0"/>
            </w:tcBorders>
            <w:vAlign w:val="center"/>
          </w:tcPr>
          <w:p w14:paraId="7C5B881F">
            <w:pPr>
              <w:widowControl/>
              <w:jc w:val="left"/>
              <w:rPr>
                <w:rFonts w:eastAsia="宋体"/>
                <w:kern w:val="0"/>
                <w:sz w:val="24"/>
                <w:szCs w:val="24"/>
                <w:lang w:eastAsia="en-US"/>
              </w:rPr>
            </w:pPr>
            <w:r>
              <w:rPr>
                <w:rFonts w:eastAsia="宋体"/>
                <w:kern w:val="0"/>
                <w:sz w:val="24"/>
                <w:szCs w:val="24"/>
                <w:lang w:eastAsia="en-US"/>
              </w:rPr>
              <w:t>4</w:t>
            </w:r>
          </w:p>
        </w:tc>
        <w:tc>
          <w:tcPr>
            <w:tcW w:w="4206" w:type="dxa"/>
            <w:tcBorders>
              <w:top w:val="single" w:color="000000" w:sz="4" w:space="0"/>
              <w:left w:val="single" w:color="000000" w:sz="4" w:space="0"/>
              <w:bottom w:val="single" w:color="000000" w:sz="4" w:space="0"/>
              <w:right w:val="single" w:color="000000" w:sz="4" w:space="0"/>
            </w:tcBorders>
            <w:vAlign w:val="center"/>
          </w:tcPr>
          <w:p w14:paraId="07FCABD5">
            <w:pPr>
              <w:widowControl/>
              <w:jc w:val="left"/>
              <w:rPr>
                <w:rFonts w:eastAsia="宋体"/>
                <w:kern w:val="0"/>
                <w:sz w:val="24"/>
                <w:szCs w:val="24"/>
                <w:lang w:eastAsia="zh-CN"/>
              </w:rPr>
            </w:pPr>
            <w:r>
              <w:rPr>
                <w:rFonts w:eastAsia="宋体"/>
                <w:kern w:val="0"/>
                <w:sz w:val="24"/>
                <w:szCs w:val="24"/>
                <w:lang w:eastAsia="zh-CN"/>
              </w:rPr>
              <w:t>电动机与减速机联轴器</w:t>
            </w:r>
          </w:p>
        </w:tc>
        <w:tc>
          <w:tcPr>
            <w:tcW w:w="4819" w:type="dxa"/>
            <w:tcBorders>
              <w:top w:val="single" w:color="000000" w:sz="4" w:space="0"/>
              <w:left w:val="single" w:color="000000" w:sz="4" w:space="0"/>
              <w:bottom w:val="single" w:color="000000" w:sz="4" w:space="0"/>
              <w:right w:val="single" w:color="000000" w:sz="8" w:space="0"/>
            </w:tcBorders>
            <w:vAlign w:val="center"/>
          </w:tcPr>
          <w:p w14:paraId="5E662C69">
            <w:pPr>
              <w:widowControl/>
              <w:jc w:val="left"/>
              <w:rPr>
                <w:rFonts w:eastAsia="宋体"/>
                <w:kern w:val="0"/>
                <w:sz w:val="24"/>
                <w:szCs w:val="24"/>
                <w:lang w:eastAsia="zh-CN"/>
              </w:rPr>
            </w:pPr>
            <w:r>
              <w:rPr>
                <w:rFonts w:eastAsia="宋体"/>
                <w:kern w:val="0"/>
                <w:sz w:val="24"/>
                <w:szCs w:val="24"/>
                <w:lang w:eastAsia="zh-CN"/>
              </w:rPr>
              <w:t>连接无松动，弹性元件外观良好，无老化等现象</w:t>
            </w:r>
          </w:p>
        </w:tc>
      </w:tr>
      <w:tr w14:paraId="095F0364">
        <w:tblPrEx>
          <w:tblCellMar>
            <w:top w:w="0" w:type="dxa"/>
            <w:left w:w="0" w:type="dxa"/>
            <w:bottom w:w="0" w:type="dxa"/>
            <w:right w:w="0" w:type="dxa"/>
          </w:tblCellMar>
        </w:tblPrEx>
        <w:trPr>
          <w:trHeight w:val="378" w:hRule="exact"/>
          <w:jc w:val="center"/>
        </w:trPr>
        <w:tc>
          <w:tcPr>
            <w:tcW w:w="772" w:type="dxa"/>
            <w:tcBorders>
              <w:top w:val="single" w:color="000000" w:sz="4" w:space="0"/>
              <w:left w:val="single" w:color="000000" w:sz="8" w:space="0"/>
              <w:bottom w:val="single" w:color="000000" w:sz="4" w:space="0"/>
              <w:right w:val="single" w:color="000000" w:sz="4" w:space="0"/>
            </w:tcBorders>
            <w:vAlign w:val="center"/>
          </w:tcPr>
          <w:p w14:paraId="07253C2B">
            <w:pPr>
              <w:widowControl/>
              <w:jc w:val="left"/>
              <w:rPr>
                <w:rFonts w:eastAsia="宋体"/>
                <w:kern w:val="0"/>
                <w:sz w:val="24"/>
                <w:szCs w:val="24"/>
                <w:lang w:eastAsia="en-US"/>
              </w:rPr>
            </w:pPr>
            <w:r>
              <w:rPr>
                <w:rFonts w:eastAsia="宋体"/>
                <w:kern w:val="0"/>
                <w:sz w:val="24"/>
                <w:szCs w:val="24"/>
                <w:lang w:eastAsia="en-US"/>
              </w:rPr>
              <w:t>5</w:t>
            </w:r>
          </w:p>
        </w:tc>
        <w:tc>
          <w:tcPr>
            <w:tcW w:w="4206" w:type="dxa"/>
            <w:tcBorders>
              <w:top w:val="single" w:color="000000" w:sz="4" w:space="0"/>
              <w:left w:val="single" w:color="000000" w:sz="4" w:space="0"/>
              <w:bottom w:val="single" w:color="000000" w:sz="4" w:space="0"/>
              <w:right w:val="single" w:color="000000" w:sz="4" w:space="0"/>
            </w:tcBorders>
            <w:vAlign w:val="center"/>
          </w:tcPr>
          <w:p w14:paraId="0BEBB671">
            <w:pPr>
              <w:widowControl/>
              <w:jc w:val="left"/>
              <w:rPr>
                <w:rFonts w:eastAsia="宋体"/>
                <w:kern w:val="0"/>
                <w:sz w:val="24"/>
                <w:szCs w:val="24"/>
                <w:lang w:eastAsia="zh-CN"/>
              </w:rPr>
            </w:pPr>
            <w:r>
              <w:rPr>
                <w:rFonts w:eastAsia="宋体"/>
                <w:kern w:val="0"/>
                <w:sz w:val="24"/>
                <w:szCs w:val="24"/>
                <w:lang w:eastAsia="zh-CN"/>
              </w:rPr>
              <w:t>空载向下运行制动距离</w:t>
            </w:r>
          </w:p>
        </w:tc>
        <w:tc>
          <w:tcPr>
            <w:tcW w:w="4819" w:type="dxa"/>
            <w:tcBorders>
              <w:top w:val="single" w:color="000000" w:sz="4" w:space="0"/>
              <w:left w:val="single" w:color="000000" w:sz="4" w:space="0"/>
              <w:bottom w:val="single" w:color="000000" w:sz="4" w:space="0"/>
              <w:right w:val="single" w:color="000000" w:sz="8" w:space="0"/>
            </w:tcBorders>
            <w:vAlign w:val="center"/>
          </w:tcPr>
          <w:p w14:paraId="5192C72F">
            <w:pPr>
              <w:widowControl/>
              <w:jc w:val="left"/>
              <w:rPr>
                <w:rFonts w:eastAsia="宋体"/>
                <w:kern w:val="0"/>
                <w:sz w:val="24"/>
                <w:szCs w:val="24"/>
                <w:lang w:eastAsia="en-US"/>
              </w:rPr>
            </w:pPr>
            <w:r>
              <w:rPr>
                <w:rFonts w:eastAsia="宋体"/>
                <w:kern w:val="0"/>
                <w:sz w:val="24"/>
                <w:szCs w:val="24"/>
                <w:lang w:eastAsia="en-US"/>
              </w:rPr>
              <w:t>符合标准值</w:t>
            </w:r>
          </w:p>
        </w:tc>
      </w:tr>
      <w:tr w14:paraId="38F15E34">
        <w:tblPrEx>
          <w:tblCellMar>
            <w:top w:w="0" w:type="dxa"/>
            <w:left w:w="0" w:type="dxa"/>
            <w:bottom w:w="0" w:type="dxa"/>
            <w:right w:w="0" w:type="dxa"/>
          </w:tblCellMar>
        </w:tblPrEx>
        <w:trPr>
          <w:trHeight w:val="379" w:hRule="exact"/>
          <w:jc w:val="center"/>
        </w:trPr>
        <w:tc>
          <w:tcPr>
            <w:tcW w:w="772" w:type="dxa"/>
            <w:tcBorders>
              <w:top w:val="single" w:color="000000" w:sz="4" w:space="0"/>
              <w:left w:val="single" w:color="000000" w:sz="8" w:space="0"/>
              <w:bottom w:val="single" w:color="000000" w:sz="4" w:space="0"/>
              <w:right w:val="single" w:color="000000" w:sz="4" w:space="0"/>
            </w:tcBorders>
            <w:vAlign w:val="center"/>
          </w:tcPr>
          <w:p w14:paraId="534AB07A">
            <w:pPr>
              <w:widowControl/>
              <w:jc w:val="left"/>
              <w:rPr>
                <w:rFonts w:eastAsia="宋体"/>
                <w:kern w:val="0"/>
                <w:sz w:val="24"/>
                <w:szCs w:val="24"/>
                <w:lang w:eastAsia="en-US"/>
              </w:rPr>
            </w:pPr>
            <w:r>
              <w:rPr>
                <w:rFonts w:eastAsia="宋体"/>
                <w:kern w:val="0"/>
                <w:sz w:val="24"/>
                <w:szCs w:val="24"/>
                <w:lang w:eastAsia="en-US"/>
              </w:rPr>
              <w:t>6</w:t>
            </w:r>
          </w:p>
        </w:tc>
        <w:tc>
          <w:tcPr>
            <w:tcW w:w="4206" w:type="dxa"/>
            <w:tcBorders>
              <w:top w:val="single" w:color="000000" w:sz="4" w:space="0"/>
              <w:left w:val="single" w:color="000000" w:sz="4" w:space="0"/>
              <w:bottom w:val="single" w:color="000000" w:sz="4" w:space="0"/>
              <w:right w:val="single" w:color="000000" w:sz="4" w:space="0"/>
            </w:tcBorders>
            <w:vAlign w:val="center"/>
          </w:tcPr>
          <w:p w14:paraId="3C0EEC26">
            <w:pPr>
              <w:widowControl/>
              <w:jc w:val="left"/>
              <w:rPr>
                <w:rFonts w:eastAsia="宋体"/>
                <w:kern w:val="0"/>
                <w:sz w:val="24"/>
                <w:szCs w:val="24"/>
                <w:lang w:eastAsia="en-US"/>
              </w:rPr>
            </w:pPr>
            <w:r>
              <w:rPr>
                <w:rFonts w:eastAsia="宋体"/>
                <w:kern w:val="0"/>
                <w:sz w:val="24"/>
                <w:szCs w:val="24"/>
                <w:lang w:eastAsia="en-US"/>
              </w:rPr>
              <w:t>制动器机械装置</w:t>
            </w:r>
          </w:p>
        </w:tc>
        <w:tc>
          <w:tcPr>
            <w:tcW w:w="4819" w:type="dxa"/>
            <w:tcBorders>
              <w:top w:val="single" w:color="000000" w:sz="4" w:space="0"/>
              <w:left w:val="single" w:color="000000" w:sz="4" w:space="0"/>
              <w:bottom w:val="single" w:color="000000" w:sz="4" w:space="0"/>
              <w:right w:val="single" w:color="000000" w:sz="8" w:space="0"/>
            </w:tcBorders>
            <w:vAlign w:val="center"/>
          </w:tcPr>
          <w:p w14:paraId="1214C195">
            <w:pPr>
              <w:widowControl/>
              <w:jc w:val="left"/>
              <w:rPr>
                <w:rFonts w:eastAsia="宋体"/>
                <w:kern w:val="0"/>
                <w:sz w:val="24"/>
                <w:szCs w:val="24"/>
                <w:lang w:eastAsia="en-US"/>
              </w:rPr>
            </w:pPr>
            <w:r>
              <w:rPr>
                <w:rFonts w:eastAsia="宋体"/>
                <w:kern w:val="0"/>
                <w:sz w:val="24"/>
                <w:szCs w:val="24"/>
                <w:lang w:eastAsia="en-US"/>
              </w:rPr>
              <w:t>润滑，工作有效</w:t>
            </w:r>
          </w:p>
        </w:tc>
      </w:tr>
      <w:tr w14:paraId="211B86A6">
        <w:tblPrEx>
          <w:tblCellMar>
            <w:top w:w="0" w:type="dxa"/>
            <w:left w:w="0" w:type="dxa"/>
            <w:bottom w:w="0" w:type="dxa"/>
            <w:right w:w="0" w:type="dxa"/>
          </w:tblCellMar>
        </w:tblPrEx>
        <w:trPr>
          <w:trHeight w:val="379" w:hRule="exact"/>
          <w:jc w:val="center"/>
        </w:trPr>
        <w:tc>
          <w:tcPr>
            <w:tcW w:w="772" w:type="dxa"/>
            <w:tcBorders>
              <w:top w:val="single" w:color="000000" w:sz="4" w:space="0"/>
              <w:left w:val="single" w:color="000000" w:sz="8" w:space="0"/>
              <w:bottom w:val="single" w:color="000000" w:sz="4" w:space="0"/>
              <w:right w:val="single" w:color="000000" w:sz="4" w:space="0"/>
            </w:tcBorders>
            <w:vAlign w:val="center"/>
          </w:tcPr>
          <w:p w14:paraId="32411254">
            <w:pPr>
              <w:widowControl/>
              <w:jc w:val="left"/>
              <w:rPr>
                <w:rFonts w:eastAsia="宋体"/>
                <w:kern w:val="0"/>
                <w:sz w:val="24"/>
                <w:szCs w:val="24"/>
                <w:lang w:eastAsia="en-US"/>
              </w:rPr>
            </w:pPr>
            <w:r>
              <w:rPr>
                <w:rFonts w:eastAsia="宋体"/>
                <w:kern w:val="0"/>
                <w:sz w:val="24"/>
                <w:szCs w:val="24"/>
                <w:lang w:eastAsia="en-US"/>
              </w:rPr>
              <w:t>7</w:t>
            </w:r>
          </w:p>
        </w:tc>
        <w:tc>
          <w:tcPr>
            <w:tcW w:w="4206" w:type="dxa"/>
            <w:tcBorders>
              <w:top w:val="single" w:color="000000" w:sz="4" w:space="0"/>
              <w:left w:val="single" w:color="000000" w:sz="4" w:space="0"/>
              <w:bottom w:val="single" w:color="000000" w:sz="4" w:space="0"/>
              <w:right w:val="single" w:color="000000" w:sz="4" w:space="0"/>
            </w:tcBorders>
            <w:vAlign w:val="center"/>
          </w:tcPr>
          <w:p w14:paraId="4DC0DA1D">
            <w:pPr>
              <w:widowControl/>
              <w:jc w:val="left"/>
              <w:rPr>
                <w:rFonts w:eastAsia="宋体"/>
                <w:kern w:val="0"/>
                <w:sz w:val="24"/>
                <w:szCs w:val="24"/>
                <w:lang w:eastAsia="en-US"/>
              </w:rPr>
            </w:pPr>
            <w:r>
              <w:rPr>
                <w:rFonts w:eastAsia="宋体"/>
                <w:kern w:val="0"/>
                <w:sz w:val="24"/>
                <w:szCs w:val="24"/>
                <w:lang w:eastAsia="en-US"/>
              </w:rPr>
              <w:t>附加制动器</w:t>
            </w:r>
          </w:p>
        </w:tc>
        <w:tc>
          <w:tcPr>
            <w:tcW w:w="4819" w:type="dxa"/>
            <w:tcBorders>
              <w:top w:val="single" w:color="000000" w:sz="4" w:space="0"/>
              <w:left w:val="single" w:color="000000" w:sz="4" w:space="0"/>
              <w:bottom w:val="single" w:color="000000" w:sz="4" w:space="0"/>
              <w:right w:val="single" w:color="000000" w:sz="8" w:space="0"/>
            </w:tcBorders>
            <w:vAlign w:val="center"/>
          </w:tcPr>
          <w:p w14:paraId="03F096E5">
            <w:pPr>
              <w:widowControl/>
              <w:jc w:val="left"/>
              <w:rPr>
                <w:rFonts w:eastAsia="宋体"/>
                <w:kern w:val="0"/>
                <w:sz w:val="24"/>
                <w:szCs w:val="24"/>
                <w:lang w:eastAsia="zh-CN"/>
              </w:rPr>
            </w:pPr>
            <w:r>
              <w:rPr>
                <w:rFonts w:eastAsia="宋体"/>
                <w:kern w:val="0"/>
                <w:sz w:val="24"/>
                <w:szCs w:val="24"/>
                <w:lang w:eastAsia="zh-CN"/>
              </w:rPr>
              <w:t>清洁和润滑，功能可靠</w:t>
            </w:r>
          </w:p>
        </w:tc>
      </w:tr>
      <w:tr w14:paraId="146A1864">
        <w:tblPrEx>
          <w:tblCellMar>
            <w:top w:w="0" w:type="dxa"/>
            <w:left w:w="0" w:type="dxa"/>
            <w:bottom w:w="0" w:type="dxa"/>
            <w:right w:w="0" w:type="dxa"/>
          </w:tblCellMar>
        </w:tblPrEx>
        <w:trPr>
          <w:trHeight w:val="379" w:hRule="exact"/>
          <w:jc w:val="center"/>
        </w:trPr>
        <w:tc>
          <w:tcPr>
            <w:tcW w:w="772" w:type="dxa"/>
            <w:tcBorders>
              <w:top w:val="single" w:color="000000" w:sz="4" w:space="0"/>
              <w:left w:val="single" w:color="000000" w:sz="8" w:space="0"/>
              <w:bottom w:val="single" w:color="000000" w:sz="4" w:space="0"/>
              <w:right w:val="single" w:color="000000" w:sz="4" w:space="0"/>
            </w:tcBorders>
            <w:vAlign w:val="center"/>
          </w:tcPr>
          <w:p w14:paraId="6DFE885B">
            <w:pPr>
              <w:widowControl/>
              <w:jc w:val="left"/>
              <w:rPr>
                <w:rFonts w:eastAsia="宋体"/>
                <w:kern w:val="0"/>
                <w:sz w:val="24"/>
                <w:szCs w:val="24"/>
                <w:lang w:eastAsia="en-US"/>
              </w:rPr>
            </w:pPr>
            <w:r>
              <w:rPr>
                <w:rFonts w:eastAsia="宋体"/>
                <w:kern w:val="0"/>
                <w:sz w:val="24"/>
                <w:szCs w:val="24"/>
                <w:lang w:eastAsia="en-US"/>
              </w:rPr>
              <w:t>8</w:t>
            </w:r>
          </w:p>
        </w:tc>
        <w:tc>
          <w:tcPr>
            <w:tcW w:w="4206" w:type="dxa"/>
            <w:tcBorders>
              <w:top w:val="single" w:color="000000" w:sz="4" w:space="0"/>
              <w:left w:val="single" w:color="000000" w:sz="4" w:space="0"/>
              <w:bottom w:val="single" w:color="000000" w:sz="4" w:space="0"/>
              <w:right w:val="single" w:color="000000" w:sz="4" w:space="0"/>
            </w:tcBorders>
            <w:vAlign w:val="center"/>
          </w:tcPr>
          <w:p w14:paraId="02682D19">
            <w:pPr>
              <w:widowControl/>
              <w:jc w:val="left"/>
              <w:rPr>
                <w:rFonts w:eastAsia="宋体"/>
                <w:kern w:val="0"/>
                <w:sz w:val="24"/>
                <w:szCs w:val="24"/>
                <w:lang w:eastAsia="en-US"/>
              </w:rPr>
            </w:pPr>
            <w:r>
              <w:rPr>
                <w:rFonts w:eastAsia="宋体"/>
                <w:kern w:val="0"/>
                <w:sz w:val="24"/>
                <w:szCs w:val="24"/>
                <w:lang w:eastAsia="en-US"/>
              </w:rPr>
              <w:t>减速机润滑油</w:t>
            </w:r>
          </w:p>
        </w:tc>
        <w:tc>
          <w:tcPr>
            <w:tcW w:w="4819" w:type="dxa"/>
            <w:tcBorders>
              <w:top w:val="single" w:color="000000" w:sz="4" w:space="0"/>
              <w:left w:val="single" w:color="000000" w:sz="4" w:space="0"/>
              <w:bottom w:val="single" w:color="000000" w:sz="4" w:space="0"/>
              <w:right w:val="single" w:color="000000" w:sz="8" w:space="0"/>
            </w:tcBorders>
            <w:vAlign w:val="center"/>
          </w:tcPr>
          <w:p w14:paraId="605A2428">
            <w:pPr>
              <w:widowControl/>
              <w:jc w:val="left"/>
              <w:rPr>
                <w:rFonts w:eastAsia="宋体"/>
                <w:kern w:val="0"/>
                <w:sz w:val="24"/>
                <w:szCs w:val="24"/>
                <w:lang w:eastAsia="zh-CN"/>
              </w:rPr>
            </w:pPr>
            <w:r>
              <w:rPr>
                <w:rFonts w:eastAsia="宋体"/>
                <w:kern w:val="0"/>
                <w:sz w:val="24"/>
                <w:szCs w:val="24"/>
                <w:lang w:eastAsia="zh-CN"/>
              </w:rPr>
              <w:t>按照制造单位的要求进行检查、更换</w:t>
            </w:r>
          </w:p>
        </w:tc>
      </w:tr>
      <w:tr w14:paraId="6A733370">
        <w:tblPrEx>
          <w:tblCellMar>
            <w:top w:w="0" w:type="dxa"/>
            <w:left w:w="0" w:type="dxa"/>
            <w:bottom w:w="0" w:type="dxa"/>
            <w:right w:w="0" w:type="dxa"/>
          </w:tblCellMar>
        </w:tblPrEx>
        <w:trPr>
          <w:trHeight w:val="610" w:hRule="exact"/>
          <w:jc w:val="center"/>
        </w:trPr>
        <w:tc>
          <w:tcPr>
            <w:tcW w:w="772" w:type="dxa"/>
            <w:tcBorders>
              <w:top w:val="single" w:color="000000" w:sz="4" w:space="0"/>
              <w:left w:val="single" w:color="000000" w:sz="8" w:space="0"/>
              <w:bottom w:val="single" w:color="000000" w:sz="4" w:space="0"/>
              <w:right w:val="single" w:color="000000" w:sz="4" w:space="0"/>
            </w:tcBorders>
            <w:vAlign w:val="center"/>
          </w:tcPr>
          <w:p w14:paraId="3E18E094">
            <w:pPr>
              <w:widowControl/>
              <w:jc w:val="left"/>
              <w:rPr>
                <w:rFonts w:eastAsia="宋体"/>
                <w:kern w:val="0"/>
                <w:sz w:val="24"/>
                <w:szCs w:val="24"/>
                <w:lang w:eastAsia="en-US"/>
              </w:rPr>
            </w:pPr>
            <w:r>
              <w:rPr>
                <w:rFonts w:eastAsia="宋体"/>
                <w:kern w:val="0"/>
                <w:sz w:val="24"/>
                <w:szCs w:val="24"/>
                <w:lang w:eastAsia="en-US"/>
              </w:rPr>
              <w:t>9</w:t>
            </w:r>
          </w:p>
        </w:tc>
        <w:tc>
          <w:tcPr>
            <w:tcW w:w="4206" w:type="dxa"/>
            <w:tcBorders>
              <w:top w:val="single" w:color="000000" w:sz="4" w:space="0"/>
              <w:left w:val="single" w:color="000000" w:sz="4" w:space="0"/>
              <w:bottom w:val="single" w:color="000000" w:sz="4" w:space="0"/>
              <w:right w:val="single" w:color="000000" w:sz="4" w:space="0"/>
            </w:tcBorders>
            <w:vAlign w:val="center"/>
          </w:tcPr>
          <w:p w14:paraId="344D18BD">
            <w:pPr>
              <w:widowControl/>
              <w:jc w:val="left"/>
              <w:rPr>
                <w:rFonts w:eastAsia="宋体"/>
                <w:kern w:val="0"/>
                <w:sz w:val="24"/>
                <w:szCs w:val="24"/>
                <w:lang w:eastAsia="zh-CN"/>
              </w:rPr>
            </w:pPr>
            <w:r>
              <w:rPr>
                <w:rFonts w:eastAsia="宋体"/>
                <w:kern w:val="0"/>
                <w:sz w:val="24"/>
                <w:szCs w:val="24"/>
                <w:lang w:eastAsia="zh-CN"/>
              </w:rPr>
              <w:t>调整梳齿板梳齿与踏板面齿槽啮合深度和间隙</w:t>
            </w:r>
          </w:p>
        </w:tc>
        <w:tc>
          <w:tcPr>
            <w:tcW w:w="4819" w:type="dxa"/>
            <w:tcBorders>
              <w:top w:val="single" w:color="000000" w:sz="4" w:space="0"/>
              <w:left w:val="single" w:color="000000" w:sz="4" w:space="0"/>
              <w:bottom w:val="single" w:color="000000" w:sz="4" w:space="0"/>
              <w:right w:val="single" w:color="000000" w:sz="8" w:space="0"/>
            </w:tcBorders>
            <w:vAlign w:val="center"/>
          </w:tcPr>
          <w:p w14:paraId="0F3C6F59">
            <w:pPr>
              <w:widowControl/>
              <w:jc w:val="left"/>
              <w:rPr>
                <w:rFonts w:eastAsia="宋体"/>
                <w:kern w:val="0"/>
                <w:sz w:val="24"/>
                <w:szCs w:val="24"/>
                <w:lang w:eastAsia="en-US"/>
              </w:rPr>
            </w:pPr>
            <w:r>
              <w:rPr>
                <w:rFonts w:eastAsia="宋体"/>
                <w:kern w:val="0"/>
                <w:sz w:val="24"/>
                <w:szCs w:val="24"/>
                <w:lang w:eastAsia="en-US"/>
              </w:rPr>
              <w:t>符合标准值</w:t>
            </w:r>
          </w:p>
        </w:tc>
      </w:tr>
      <w:tr w14:paraId="151FF062">
        <w:tblPrEx>
          <w:tblCellMar>
            <w:top w:w="0" w:type="dxa"/>
            <w:left w:w="0" w:type="dxa"/>
            <w:bottom w:w="0" w:type="dxa"/>
            <w:right w:w="0" w:type="dxa"/>
          </w:tblCellMar>
        </w:tblPrEx>
        <w:trPr>
          <w:trHeight w:val="379" w:hRule="exact"/>
          <w:jc w:val="center"/>
        </w:trPr>
        <w:tc>
          <w:tcPr>
            <w:tcW w:w="772" w:type="dxa"/>
            <w:tcBorders>
              <w:top w:val="single" w:color="000000" w:sz="4" w:space="0"/>
              <w:left w:val="single" w:color="000000" w:sz="8" w:space="0"/>
              <w:bottom w:val="single" w:color="000000" w:sz="4" w:space="0"/>
              <w:right w:val="single" w:color="000000" w:sz="4" w:space="0"/>
            </w:tcBorders>
            <w:vAlign w:val="center"/>
          </w:tcPr>
          <w:p w14:paraId="2F3F8DD5">
            <w:pPr>
              <w:widowControl/>
              <w:jc w:val="left"/>
              <w:rPr>
                <w:rFonts w:eastAsia="宋体"/>
                <w:kern w:val="0"/>
                <w:sz w:val="24"/>
                <w:szCs w:val="24"/>
                <w:lang w:eastAsia="en-US"/>
              </w:rPr>
            </w:pPr>
            <w:r>
              <w:rPr>
                <w:rFonts w:eastAsia="宋体"/>
                <w:kern w:val="0"/>
                <w:sz w:val="24"/>
                <w:szCs w:val="24"/>
                <w:lang w:eastAsia="en-US"/>
              </w:rPr>
              <w:t>10</w:t>
            </w:r>
          </w:p>
        </w:tc>
        <w:tc>
          <w:tcPr>
            <w:tcW w:w="4206" w:type="dxa"/>
            <w:tcBorders>
              <w:top w:val="single" w:color="000000" w:sz="4" w:space="0"/>
              <w:left w:val="single" w:color="000000" w:sz="4" w:space="0"/>
              <w:bottom w:val="single" w:color="000000" w:sz="4" w:space="0"/>
              <w:right w:val="single" w:color="000000" w:sz="4" w:space="0"/>
            </w:tcBorders>
            <w:vAlign w:val="center"/>
          </w:tcPr>
          <w:p w14:paraId="36A76042">
            <w:pPr>
              <w:widowControl/>
              <w:jc w:val="left"/>
              <w:rPr>
                <w:rFonts w:eastAsia="宋体"/>
                <w:kern w:val="0"/>
                <w:sz w:val="24"/>
                <w:szCs w:val="24"/>
                <w:lang w:eastAsia="zh-CN"/>
              </w:rPr>
            </w:pPr>
            <w:r>
              <w:rPr>
                <w:rFonts w:eastAsia="宋体"/>
                <w:kern w:val="0"/>
                <w:sz w:val="24"/>
                <w:szCs w:val="24"/>
                <w:lang w:eastAsia="zh-CN"/>
              </w:rPr>
              <w:t>扶手带张紧度张紧弹簧负荷长度</w:t>
            </w:r>
          </w:p>
        </w:tc>
        <w:tc>
          <w:tcPr>
            <w:tcW w:w="4819" w:type="dxa"/>
            <w:tcBorders>
              <w:top w:val="single" w:color="000000" w:sz="4" w:space="0"/>
              <w:left w:val="single" w:color="000000" w:sz="4" w:space="0"/>
              <w:bottom w:val="single" w:color="000000" w:sz="4" w:space="0"/>
              <w:right w:val="single" w:color="000000" w:sz="8" w:space="0"/>
            </w:tcBorders>
            <w:vAlign w:val="center"/>
          </w:tcPr>
          <w:p w14:paraId="0F7C1027">
            <w:pPr>
              <w:widowControl/>
              <w:jc w:val="left"/>
              <w:rPr>
                <w:rFonts w:eastAsia="宋体"/>
                <w:kern w:val="0"/>
                <w:sz w:val="24"/>
                <w:szCs w:val="24"/>
                <w:lang w:eastAsia="en-US"/>
              </w:rPr>
            </w:pPr>
            <w:r>
              <w:rPr>
                <w:rFonts w:eastAsia="宋体"/>
                <w:kern w:val="0"/>
                <w:sz w:val="24"/>
                <w:szCs w:val="24"/>
                <w:lang w:eastAsia="en-US"/>
              </w:rPr>
              <w:t>符合制造单位要求</w:t>
            </w:r>
          </w:p>
        </w:tc>
      </w:tr>
      <w:tr w14:paraId="33F9FD91">
        <w:tblPrEx>
          <w:tblCellMar>
            <w:top w:w="0" w:type="dxa"/>
            <w:left w:w="0" w:type="dxa"/>
            <w:bottom w:w="0" w:type="dxa"/>
            <w:right w:w="0" w:type="dxa"/>
          </w:tblCellMar>
        </w:tblPrEx>
        <w:trPr>
          <w:trHeight w:val="379" w:hRule="exact"/>
          <w:jc w:val="center"/>
        </w:trPr>
        <w:tc>
          <w:tcPr>
            <w:tcW w:w="772" w:type="dxa"/>
            <w:tcBorders>
              <w:top w:val="single" w:color="000000" w:sz="4" w:space="0"/>
              <w:left w:val="single" w:color="000000" w:sz="8" w:space="0"/>
              <w:bottom w:val="single" w:color="000000" w:sz="4" w:space="0"/>
              <w:right w:val="single" w:color="000000" w:sz="4" w:space="0"/>
            </w:tcBorders>
            <w:vAlign w:val="center"/>
          </w:tcPr>
          <w:p w14:paraId="3C9CD7E3">
            <w:pPr>
              <w:widowControl/>
              <w:jc w:val="left"/>
              <w:rPr>
                <w:rFonts w:eastAsia="宋体"/>
                <w:kern w:val="0"/>
                <w:sz w:val="24"/>
                <w:szCs w:val="24"/>
                <w:lang w:eastAsia="en-US"/>
              </w:rPr>
            </w:pPr>
            <w:r>
              <w:rPr>
                <w:rFonts w:eastAsia="宋体"/>
                <w:kern w:val="0"/>
                <w:sz w:val="24"/>
                <w:szCs w:val="24"/>
                <w:lang w:eastAsia="en-US"/>
              </w:rPr>
              <w:t>11</w:t>
            </w:r>
          </w:p>
        </w:tc>
        <w:tc>
          <w:tcPr>
            <w:tcW w:w="4206" w:type="dxa"/>
            <w:tcBorders>
              <w:top w:val="single" w:color="000000" w:sz="4" w:space="0"/>
              <w:left w:val="single" w:color="000000" w:sz="4" w:space="0"/>
              <w:bottom w:val="single" w:color="000000" w:sz="4" w:space="0"/>
              <w:right w:val="single" w:color="000000" w:sz="4" w:space="0"/>
            </w:tcBorders>
            <w:vAlign w:val="center"/>
          </w:tcPr>
          <w:p w14:paraId="7E7FD2ED">
            <w:pPr>
              <w:widowControl/>
              <w:jc w:val="left"/>
              <w:rPr>
                <w:rFonts w:eastAsia="宋体"/>
                <w:kern w:val="0"/>
                <w:sz w:val="24"/>
                <w:szCs w:val="24"/>
                <w:lang w:eastAsia="en-US"/>
              </w:rPr>
            </w:pPr>
            <w:r>
              <w:rPr>
                <w:rFonts w:eastAsia="宋体"/>
                <w:kern w:val="0"/>
                <w:sz w:val="24"/>
                <w:szCs w:val="24"/>
                <w:lang w:eastAsia="en-US"/>
              </w:rPr>
              <w:t>扶手带速度监控系统</w:t>
            </w:r>
          </w:p>
        </w:tc>
        <w:tc>
          <w:tcPr>
            <w:tcW w:w="4819" w:type="dxa"/>
            <w:tcBorders>
              <w:top w:val="single" w:color="000000" w:sz="4" w:space="0"/>
              <w:left w:val="single" w:color="000000" w:sz="4" w:space="0"/>
              <w:bottom w:val="single" w:color="000000" w:sz="4" w:space="0"/>
              <w:right w:val="single" w:color="000000" w:sz="8" w:space="0"/>
            </w:tcBorders>
            <w:vAlign w:val="center"/>
          </w:tcPr>
          <w:p w14:paraId="636048D6">
            <w:pPr>
              <w:widowControl/>
              <w:jc w:val="left"/>
              <w:rPr>
                <w:rFonts w:eastAsia="宋体"/>
                <w:kern w:val="0"/>
                <w:sz w:val="24"/>
                <w:szCs w:val="24"/>
                <w:lang w:eastAsia="en-US"/>
              </w:rPr>
            </w:pPr>
            <w:r>
              <w:rPr>
                <w:rFonts w:eastAsia="宋体"/>
                <w:kern w:val="0"/>
                <w:sz w:val="24"/>
                <w:szCs w:val="24"/>
                <w:lang w:eastAsia="en-US"/>
              </w:rPr>
              <w:t>工作正常</w:t>
            </w:r>
          </w:p>
        </w:tc>
      </w:tr>
      <w:tr w14:paraId="61F8A4BE">
        <w:tblPrEx>
          <w:tblCellMar>
            <w:top w:w="0" w:type="dxa"/>
            <w:left w:w="0" w:type="dxa"/>
            <w:bottom w:w="0" w:type="dxa"/>
            <w:right w:w="0" w:type="dxa"/>
          </w:tblCellMar>
        </w:tblPrEx>
        <w:trPr>
          <w:trHeight w:val="614" w:hRule="exact"/>
          <w:jc w:val="center"/>
        </w:trPr>
        <w:tc>
          <w:tcPr>
            <w:tcW w:w="772" w:type="dxa"/>
            <w:tcBorders>
              <w:top w:val="single" w:color="000000" w:sz="4" w:space="0"/>
              <w:left w:val="single" w:color="000000" w:sz="8" w:space="0"/>
              <w:bottom w:val="single" w:color="000000" w:sz="8" w:space="0"/>
              <w:right w:val="single" w:color="000000" w:sz="4" w:space="0"/>
            </w:tcBorders>
            <w:vAlign w:val="center"/>
          </w:tcPr>
          <w:p w14:paraId="486AFE77">
            <w:pPr>
              <w:widowControl/>
              <w:jc w:val="left"/>
              <w:rPr>
                <w:rFonts w:eastAsia="宋体"/>
                <w:kern w:val="0"/>
                <w:sz w:val="24"/>
                <w:szCs w:val="24"/>
                <w:lang w:eastAsia="en-US"/>
              </w:rPr>
            </w:pPr>
            <w:r>
              <w:rPr>
                <w:rFonts w:eastAsia="宋体"/>
                <w:kern w:val="0"/>
                <w:sz w:val="24"/>
                <w:szCs w:val="24"/>
                <w:lang w:eastAsia="en-US"/>
              </w:rPr>
              <w:t>12</w:t>
            </w:r>
          </w:p>
        </w:tc>
        <w:tc>
          <w:tcPr>
            <w:tcW w:w="4206" w:type="dxa"/>
            <w:tcBorders>
              <w:top w:val="single" w:color="000000" w:sz="4" w:space="0"/>
              <w:left w:val="single" w:color="000000" w:sz="4" w:space="0"/>
              <w:bottom w:val="single" w:color="000000" w:sz="8" w:space="0"/>
              <w:right w:val="single" w:color="000000" w:sz="4" w:space="0"/>
            </w:tcBorders>
            <w:vAlign w:val="center"/>
          </w:tcPr>
          <w:p w14:paraId="58D5538D">
            <w:pPr>
              <w:widowControl/>
              <w:jc w:val="left"/>
              <w:rPr>
                <w:rFonts w:eastAsia="宋体"/>
                <w:kern w:val="0"/>
                <w:sz w:val="24"/>
                <w:szCs w:val="24"/>
                <w:lang w:eastAsia="en-US"/>
              </w:rPr>
            </w:pPr>
            <w:r>
              <w:rPr>
                <w:rFonts w:eastAsia="宋体"/>
                <w:kern w:val="0"/>
                <w:sz w:val="24"/>
                <w:szCs w:val="24"/>
                <w:lang w:eastAsia="en-US"/>
              </w:rPr>
              <w:t>梯级踏板加热装置</w:t>
            </w:r>
          </w:p>
        </w:tc>
        <w:tc>
          <w:tcPr>
            <w:tcW w:w="4819" w:type="dxa"/>
            <w:tcBorders>
              <w:top w:val="single" w:color="000000" w:sz="4" w:space="0"/>
              <w:left w:val="single" w:color="000000" w:sz="4" w:space="0"/>
              <w:bottom w:val="single" w:color="000000" w:sz="8" w:space="0"/>
              <w:right w:val="single" w:color="000000" w:sz="8" w:space="0"/>
            </w:tcBorders>
            <w:vAlign w:val="center"/>
          </w:tcPr>
          <w:p w14:paraId="724F41B6">
            <w:pPr>
              <w:widowControl/>
              <w:jc w:val="left"/>
              <w:rPr>
                <w:rFonts w:eastAsia="宋体"/>
                <w:kern w:val="0"/>
                <w:sz w:val="24"/>
                <w:szCs w:val="24"/>
                <w:lang w:eastAsia="zh-CN"/>
              </w:rPr>
            </w:pPr>
            <w:r>
              <w:rPr>
                <w:rFonts w:eastAsia="宋体"/>
                <w:kern w:val="0"/>
                <w:sz w:val="24"/>
                <w:szCs w:val="24"/>
                <w:lang w:eastAsia="zh-CN"/>
              </w:rPr>
              <w:t>功能正常</w:t>
            </w:r>
            <w:r>
              <w:rPr>
                <w:rFonts w:eastAsia="宋体"/>
                <w:spacing w:val="-85"/>
                <w:kern w:val="0"/>
                <w:sz w:val="24"/>
                <w:szCs w:val="24"/>
                <w:lang w:eastAsia="zh-CN"/>
              </w:rPr>
              <w:t>，</w:t>
            </w:r>
            <w:r>
              <w:rPr>
                <w:rFonts w:eastAsia="宋体"/>
                <w:kern w:val="0"/>
                <w:sz w:val="24"/>
                <w:szCs w:val="24"/>
                <w:lang w:eastAsia="zh-CN"/>
              </w:rPr>
              <w:t>温度感应器接线牢固</w:t>
            </w:r>
            <w:r>
              <w:rPr>
                <w:rFonts w:eastAsia="宋体"/>
                <w:w w:val="155"/>
                <w:kern w:val="0"/>
                <w:sz w:val="24"/>
                <w:szCs w:val="24"/>
                <w:lang w:eastAsia="zh-CN"/>
              </w:rPr>
              <w:t>(</w:t>
            </w:r>
            <w:r>
              <w:rPr>
                <w:rFonts w:eastAsia="宋体"/>
                <w:kern w:val="0"/>
                <w:sz w:val="24"/>
                <w:szCs w:val="24"/>
                <w:lang w:eastAsia="zh-CN"/>
              </w:rPr>
              <w:t>冬季到来之前必须完成</w:t>
            </w:r>
            <w:r>
              <w:rPr>
                <w:rFonts w:eastAsia="宋体"/>
                <w:w w:val="155"/>
                <w:kern w:val="0"/>
                <w:sz w:val="24"/>
                <w:szCs w:val="24"/>
                <w:lang w:eastAsia="zh-CN"/>
              </w:rPr>
              <w:t>)</w:t>
            </w:r>
          </w:p>
        </w:tc>
      </w:tr>
    </w:tbl>
    <w:p w14:paraId="1F2BCDC2">
      <w:pPr>
        <w:widowControl/>
        <w:jc w:val="left"/>
        <w:rPr>
          <w:rFonts w:eastAsia="宋体"/>
          <w:kern w:val="0"/>
          <w:sz w:val="24"/>
          <w:szCs w:val="24"/>
          <w:lang w:eastAsia="zh-CN"/>
        </w:rPr>
      </w:pPr>
      <w:r>
        <w:rPr>
          <w:rFonts w:eastAsia="宋体"/>
          <w:spacing w:val="3"/>
          <w:w w:val="75"/>
          <w:kern w:val="0"/>
          <w:sz w:val="24"/>
          <w:szCs w:val="24"/>
          <w:lang w:eastAsia="zh-CN"/>
        </w:rPr>
        <w:t>D</w:t>
      </w:r>
      <w:r>
        <w:rPr>
          <w:rFonts w:eastAsia="宋体"/>
          <w:w w:val="75"/>
          <w:kern w:val="0"/>
          <w:sz w:val="24"/>
          <w:szCs w:val="24"/>
          <w:lang w:eastAsia="zh-CN"/>
        </w:rPr>
        <w:t>4</w:t>
      </w:r>
      <w:r>
        <w:rPr>
          <w:rFonts w:eastAsia="宋体"/>
          <w:kern w:val="0"/>
          <w:sz w:val="24"/>
          <w:szCs w:val="24"/>
          <w:lang w:eastAsia="zh-CN"/>
        </w:rPr>
        <w:tab/>
      </w:r>
      <w:r>
        <w:rPr>
          <w:rFonts w:eastAsia="宋体"/>
          <w:kern w:val="0"/>
          <w:sz w:val="24"/>
          <w:szCs w:val="24"/>
          <w:lang w:eastAsia="zh-CN"/>
        </w:rPr>
        <w:t>年度维护保养项目</w:t>
      </w:r>
      <w:r>
        <w:rPr>
          <w:rFonts w:eastAsia="宋体"/>
          <w:spacing w:val="4"/>
          <w:w w:val="155"/>
          <w:kern w:val="0"/>
          <w:sz w:val="24"/>
          <w:szCs w:val="24"/>
          <w:lang w:eastAsia="zh-CN"/>
        </w:rPr>
        <w:t>(</w:t>
      </w:r>
      <w:r>
        <w:rPr>
          <w:rFonts w:eastAsia="宋体"/>
          <w:kern w:val="0"/>
          <w:sz w:val="24"/>
          <w:szCs w:val="24"/>
          <w:lang w:eastAsia="zh-CN"/>
        </w:rPr>
        <w:t>内容</w:t>
      </w:r>
      <w:r>
        <w:rPr>
          <w:rFonts w:eastAsia="宋体"/>
          <w:spacing w:val="4"/>
          <w:w w:val="155"/>
          <w:kern w:val="0"/>
          <w:sz w:val="24"/>
          <w:szCs w:val="24"/>
          <w:lang w:eastAsia="zh-CN"/>
        </w:rPr>
        <w:t>)</w:t>
      </w:r>
      <w:r>
        <w:rPr>
          <w:rFonts w:eastAsia="宋体"/>
          <w:kern w:val="0"/>
          <w:sz w:val="24"/>
          <w:szCs w:val="24"/>
          <w:lang w:eastAsia="zh-CN"/>
        </w:rPr>
        <w:t>和要求</w:t>
      </w:r>
    </w:p>
    <w:p w14:paraId="23831E15">
      <w:pPr>
        <w:widowControl/>
        <w:jc w:val="left"/>
        <w:rPr>
          <w:rFonts w:eastAsia="宋体"/>
          <w:kern w:val="0"/>
          <w:sz w:val="24"/>
          <w:szCs w:val="24"/>
          <w:lang w:eastAsia="zh-CN"/>
        </w:rPr>
      </w:pPr>
      <w:r>
        <w:rPr>
          <w:rFonts w:eastAsia="宋体"/>
          <w:spacing w:val="10"/>
          <w:kern w:val="0"/>
          <w:sz w:val="24"/>
          <w:szCs w:val="24"/>
          <w:lang w:eastAsia="zh-CN"/>
        </w:rPr>
        <w:t>年度维护保养项</w:t>
      </w:r>
      <w:r>
        <w:rPr>
          <w:rFonts w:eastAsia="宋体"/>
          <w:kern w:val="0"/>
          <w:sz w:val="24"/>
          <w:szCs w:val="24"/>
          <w:lang w:eastAsia="zh-CN"/>
        </w:rPr>
        <w:t>目</w:t>
      </w:r>
      <w:r>
        <w:rPr>
          <w:rFonts w:eastAsia="宋体"/>
          <w:spacing w:val="7"/>
          <w:w w:val="155"/>
          <w:kern w:val="0"/>
          <w:sz w:val="24"/>
          <w:szCs w:val="24"/>
          <w:lang w:eastAsia="zh-CN"/>
        </w:rPr>
        <w:t>(</w:t>
      </w:r>
      <w:r>
        <w:rPr>
          <w:rFonts w:eastAsia="宋体"/>
          <w:kern w:val="0"/>
          <w:sz w:val="24"/>
          <w:szCs w:val="24"/>
          <w:lang w:eastAsia="zh-CN"/>
        </w:rPr>
        <w:t>内</w:t>
      </w:r>
      <w:r>
        <w:rPr>
          <w:rFonts w:eastAsia="宋体"/>
          <w:spacing w:val="10"/>
          <w:kern w:val="0"/>
          <w:sz w:val="24"/>
          <w:szCs w:val="24"/>
          <w:lang w:eastAsia="zh-CN"/>
        </w:rPr>
        <w:t>容</w:t>
      </w:r>
      <w:r>
        <w:rPr>
          <w:rFonts w:eastAsia="宋体"/>
          <w:spacing w:val="7"/>
          <w:w w:val="155"/>
          <w:kern w:val="0"/>
          <w:sz w:val="24"/>
          <w:szCs w:val="24"/>
          <w:lang w:eastAsia="zh-CN"/>
        </w:rPr>
        <w:t>)</w:t>
      </w:r>
      <w:r>
        <w:rPr>
          <w:rFonts w:eastAsia="宋体"/>
          <w:kern w:val="0"/>
          <w:sz w:val="24"/>
          <w:szCs w:val="24"/>
          <w:lang w:eastAsia="zh-CN"/>
        </w:rPr>
        <w:t xml:space="preserve">和要求除符合 </w:t>
      </w:r>
      <w:r>
        <w:rPr>
          <w:rFonts w:eastAsia="宋体"/>
          <w:spacing w:val="16"/>
          <w:kern w:val="0"/>
          <w:sz w:val="24"/>
          <w:szCs w:val="24"/>
          <w:lang w:eastAsia="zh-CN"/>
        </w:rPr>
        <w:t xml:space="preserve"> </w:t>
      </w:r>
      <w:r>
        <w:rPr>
          <w:rFonts w:eastAsia="宋体"/>
          <w:spacing w:val="3"/>
          <w:kern w:val="0"/>
          <w:sz w:val="24"/>
          <w:szCs w:val="24"/>
          <w:lang w:eastAsia="zh-CN"/>
        </w:rPr>
        <w:t>D</w:t>
      </w:r>
      <w:r>
        <w:rPr>
          <w:rFonts w:eastAsia="宋体"/>
          <w:kern w:val="0"/>
          <w:sz w:val="24"/>
          <w:szCs w:val="24"/>
          <w:lang w:eastAsia="zh-CN"/>
        </w:rPr>
        <w:t>3  半年维护保养的项</w:t>
      </w:r>
      <w:r>
        <w:rPr>
          <w:rFonts w:eastAsia="宋体"/>
          <w:spacing w:val="10"/>
          <w:kern w:val="0"/>
          <w:sz w:val="24"/>
          <w:szCs w:val="24"/>
          <w:lang w:eastAsia="zh-CN"/>
        </w:rPr>
        <w:t>目</w:t>
      </w:r>
      <w:r>
        <w:rPr>
          <w:rFonts w:eastAsia="宋体"/>
          <w:spacing w:val="7"/>
          <w:w w:val="155"/>
          <w:kern w:val="0"/>
          <w:sz w:val="24"/>
          <w:szCs w:val="24"/>
          <w:lang w:eastAsia="zh-CN"/>
        </w:rPr>
        <w:t>(</w:t>
      </w:r>
      <w:r>
        <w:rPr>
          <w:rFonts w:eastAsia="宋体"/>
          <w:kern w:val="0"/>
          <w:sz w:val="24"/>
          <w:szCs w:val="24"/>
          <w:lang w:eastAsia="zh-CN"/>
        </w:rPr>
        <w:t>内容</w:t>
      </w:r>
      <w:r>
        <w:rPr>
          <w:rFonts w:eastAsia="宋体"/>
          <w:spacing w:val="6"/>
          <w:w w:val="155"/>
          <w:kern w:val="0"/>
          <w:sz w:val="24"/>
          <w:szCs w:val="24"/>
          <w:lang w:eastAsia="zh-CN"/>
        </w:rPr>
        <w:t>)</w:t>
      </w:r>
      <w:r>
        <w:rPr>
          <w:rFonts w:eastAsia="宋体"/>
          <w:kern w:val="0"/>
          <w:sz w:val="24"/>
          <w:szCs w:val="24"/>
          <w:lang w:eastAsia="zh-CN"/>
        </w:rPr>
        <w:t xml:space="preserve">和要求 </w:t>
      </w:r>
      <w:r>
        <w:rPr>
          <w:rFonts w:eastAsia="宋体"/>
          <w:spacing w:val="8"/>
          <w:kern w:val="0"/>
          <w:sz w:val="24"/>
          <w:szCs w:val="24"/>
          <w:lang w:eastAsia="zh-CN"/>
        </w:rPr>
        <w:t>外，还应当符合</w:t>
      </w:r>
      <w:r>
        <w:rPr>
          <w:rFonts w:eastAsia="宋体"/>
          <w:kern w:val="0"/>
          <w:sz w:val="24"/>
          <w:szCs w:val="24"/>
          <w:lang w:eastAsia="zh-CN"/>
        </w:rPr>
        <w:t xml:space="preserve">表 </w:t>
      </w:r>
      <w:r>
        <w:rPr>
          <w:rFonts w:eastAsia="宋体"/>
          <w:spacing w:val="4"/>
          <w:kern w:val="0"/>
          <w:sz w:val="24"/>
          <w:szCs w:val="24"/>
          <w:lang w:eastAsia="zh-CN"/>
        </w:rPr>
        <w:t>D-</w:t>
      </w:r>
      <w:r>
        <w:rPr>
          <w:rFonts w:eastAsia="宋体"/>
          <w:kern w:val="0"/>
          <w:sz w:val="24"/>
          <w:szCs w:val="24"/>
          <w:lang w:eastAsia="zh-CN"/>
        </w:rPr>
        <w:t>4</w:t>
      </w:r>
      <w:r>
        <w:rPr>
          <w:rFonts w:eastAsia="宋体"/>
          <w:spacing w:val="6"/>
          <w:kern w:val="0"/>
          <w:sz w:val="24"/>
          <w:szCs w:val="24"/>
          <w:lang w:eastAsia="zh-CN"/>
        </w:rPr>
        <w:t xml:space="preserve"> </w:t>
      </w:r>
      <w:r>
        <w:rPr>
          <w:rFonts w:eastAsia="宋体"/>
          <w:spacing w:val="8"/>
          <w:kern w:val="0"/>
          <w:sz w:val="24"/>
          <w:szCs w:val="24"/>
          <w:lang w:eastAsia="zh-CN"/>
        </w:rPr>
        <w:t>的项目</w:t>
      </w:r>
      <w:r>
        <w:rPr>
          <w:rFonts w:eastAsia="宋体"/>
          <w:spacing w:val="4"/>
          <w:w w:val="155"/>
          <w:kern w:val="0"/>
          <w:sz w:val="24"/>
          <w:szCs w:val="24"/>
          <w:lang w:eastAsia="zh-CN"/>
        </w:rPr>
        <w:t>(</w:t>
      </w:r>
      <w:r>
        <w:rPr>
          <w:rFonts w:eastAsia="宋体"/>
          <w:spacing w:val="8"/>
          <w:kern w:val="0"/>
          <w:sz w:val="24"/>
          <w:szCs w:val="24"/>
          <w:lang w:eastAsia="zh-CN"/>
        </w:rPr>
        <w:t>内</w:t>
      </w:r>
      <w:r>
        <w:rPr>
          <w:rFonts w:eastAsia="宋体"/>
          <w:spacing w:val="7"/>
          <w:kern w:val="0"/>
          <w:sz w:val="24"/>
          <w:szCs w:val="24"/>
          <w:lang w:eastAsia="zh-CN"/>
        </w:rPr>
        <w:t>容</w:t>
      </w:r>
      <w:r>
        <w:rPr>
          <w:rFonts w:eastAsia="宋体"/>
          <w:spacing w:val="5"/>
          <w:w w:val="155"/>
          <w:kern w:val="0"/>
          <w:sz w:val="24"/>
          <w:szCs w:val="24"/>
          <w:lang w:eastAsia="zh-CN"/>
        </w:rPr>
        <w:t>)</w:t>
      </w:r>
      <w:r>
        <w:rPr>
          <w:rFonts w:eastAsia="宋体"/>
          <w:spacing w:val="8"/>
          <w:kern w:val="0"/>
          <w:sz w:val="24"/>
          <w:szCs w:val="24"/>
          <w:lang w:eastAsia="zh-CN"/>
        </w:rPr>
        <w:t>和要求。</w:t>
      </w:r>
    </w:p>
    <w:p w14:paraId="2A46BC59">
      <w:pPr>
        <w:widowControl/>
        <w:jc w:val="left"/>
        <w:rPr>
          <w:rFonts w:eastAsia="宋体"/>
          <w:kern w:val="0"/>
          <w:sz w:val="24"/>
          <w:szCs w:val="24"/>
          <w:lang w:eastAsia="zh-CN"/>
        </w:rPr>
      </w:pPr>
      <w:r>
        <w:rPr>
          <w:rFonts w:eastAsia="宋体"/>
          <w:kern w:val="0"/>
          <w:sz w:val="24"/>
          <w:szCs w:val="24"/>
          <w:lang w:eastAsia="zh-CN"/>
        </w:rPr>
        <w:t>表</w:t>
      </w:r>
      <w:r>
        <w:rPr>
          <w:rFonts w:eastAsia="宋体"/>
          <w:spacing w:val="10"/>
          <w:kern w:val="0"/>
          <w:sz w:val="24"/>
          <w:szCs w:val="24"/>
          <w:lang w:eastAsia="zh-CN"/>
        </w:rPr>
        <w:t xml:space="preserve"> </w:t>
      </w:r>
      <w:r>
        <w:rPr>
          <w:rFonts w:eastAsia="宋体"/>
          <w:spacing w:val="4"/>
          <w:kern w:val="0"/>
          <w:sz w:val="24"/>
          <w:szCs w:val="24"/>
          <w:lang w:eastAsia="zh-CN"/>
        </w:rPr>
        <w:t>D-</w:t>
      </w:r>
      <w:r>
        <w:rPr>
          <w:rFonts w:eastAsia="宋体"/>
          <w:kern w:val="0"/>
          <w:sz w:val="24"/>
          <w:szCs w:val="24"/>
          <w:lang w:eastAsia="zh-CN"/>
        </w:rPr>
        <w:t>4</w:t>
      </w:r>
      <w:r>
        <w:rPr>
          <w:rFonts w:eastAsia="宋体"/>
          <w:kern w:val="0"/>
          <w:sz w:val="24"/>
          <w:szCs w:val="24"/>
          <w:lang w:eastAsia="zh-CN"/>
        </w:rPr>
        <w:tab/>
      </w:r>
      <w:r>
        <w:rPr>
          <w:rFonts w:eastAsia="宋体"/>
          <w:kern w:val="0"/>
          <w:sz w:val="24"/>
          <w:szCs w:val="24"/>
          <w:lang w:eastAsia="zh-CN"/>
        </w:rPr>
        <w:t>年度维护保养项</w:t>
      </w:r>
      <w:r>
        <w:rPr>
          <w:rFonts w:eastAsia="宋体"/>
          <w:spacing w:val="7"/>
          <w:kern w:val="0"/>
          <w:sz w:val="24"/>
          <w:szCs w:val="24"/>
          <w:lang w:eastAsia="zh-CN"/>
        </w:rPr>
        <w:t>目</w:t>
      </w:r>
      <w:r>
        <w:rPr>
          <w:rFonts w:eastAsia="宋体"/>
          <w:spacing w:val="5"/>
          <w:w w:val="155"/>
          <w:kern w:val="0"/>
          <w:sz w:val="24"/>
          <w:szCs w:val="24"/>
          <w:lang w:eastAsia="zh-CN"/>
        </w:rPr>
        <w:t>(</w:t>
      </w:r>
      <w:r>
        <w:rPr>
          <w:rFonts w:eastAsia="宋体"/>
          <w:kern w:val="0"/>
          <w:sz w:val="24"/>
          <w:szCs w:val="24"/>
          <w:lang w:eastAsia="zh-CN"/>
        </w:rPr>
        <w:t>内</w:t>
      </w:r>
      <w:r>
        <w:rPr>
          <w:rFonts w:eastAsia="宋体"/>
          <w:spacing w:val="7"/>
          <w:kern w:val="0"/>
          <w:sz w:val="24"/>
          <w:szCs w:val="24"/>
          <w:lang w:eastAsia="zh-CN"/>
        </w:rPr>
        <w:t>容</w:t>
      </w:r>
      <w:r>
        <w:rPr>
          <w:rFonts w:eastAsia="宋体"/>
          <w:spacing w:val="5"/>
          <w:w w:val="155"/>
          <w:kern w:val="0"/>
          <w:sz w:val="24"/>
          <w:szCs w:val="24"/>
          <w:lang w:eastAsia="zh-CN"/>
        </w:rPr>
        <w:t>)</w:t>
      </w:r>
      <w:r>
        <w:rPr>
          <w:rFonts w:eastAsia="宋体"/>
          <w:kern w:val="0"/>
          <w:sz w:val="24"/>
          <w:szCs w:val="24"/>
          <w:lang w:eastAsia="zh-CN"/>
        </w:rPr>
        <w:t>和要求</w:t>
      </w:r>
    </w:p>
    <w:p w14:paraId="15BC7653">
      <w:pPr>
        <w:widowControl/>
        <w:jc w:val="left"/>
        <w:rPr>
          <w:rFonts w:eastAsia="宋体"/>
          <w:kern w:val="0"/>
          <w:sz w:val="24"/>
          <w:szCs w:val="24"/>
          <w:lang w:eastAsia="zh-CN"/>
        </w:rPr>
      </w:pPr>
    </w:p>
    <w:tbl>
      <w:tblPr>
        <w:tblStyle w:val="8"/>
        <w:tblW w:w="0" w:type="auto"/>
        <w:jc w:val="center"/>
        <w:tblLayout w:type="fixed"/>
        <w:tblCellMar>
          <w:top w:w="0" w:type="dxa"/>
          <w:left w:w="0" w:type="dxa"/>
          <w:bottom w:w="0" w:type="dxa"/>
          <w:right w:w="0" w:type="dxa"/>
        </w:tblCellMar>
      </w:tblPr>
      <w:tblGrid>
        <w:gridCol w:w="715"/>
        <w:gridCol w:w="4265"/>
        <w:gridCol w:w="4820"/>
      </w:tblGrid>
      <w:tr w14:paraId="7A192038">
        <w:tblPrEx>
          <w:tblCellMar>
            <w:top w:w="0" w:type="dxa"/>
            <w:left w:w="0" w:type="dxa"/>
            <w:bottom w:w="0" w:type="dxa"/>
            <w:right w:w="0" w:type="dxa"/>
          </w:tblCellMar>
        </w:tblPrEx>
        <w:trPr>
          <w:trHeight w:val="385" w:hRule="exact"/>
          <w:jc w:val="center"/>
        </w:trPr>
        <w:tc>
          <w:tcPr>
            <w:tcW w:w="715" w:type="dxa"/>
            <w:tcBorders>
              <w:top w:val="single" w:color="000000" w:sz="8" w:space="0"/>
              <w:left w:val="single" w:color="000000" w:sz="8" w:space="0"/>
              <w:bottom w:val="single" w:color="000000" w:sz="4" w:space="0"/>
              <w:right w:val="single" w:color="000000" w:sz="4" w:space="0"/>
            </w:tcBorders>
            <w:vAlign w:val="center"/>
          </w:tcPr>
          <w:p w14:paraId="3EB07C9B">
            <w:pPr>
              <w:widowControl/>
              <w:jc w:val="left"/>
              <w:rPr>
                <w:rFonts w:eastAsia="宋体"/>
                <w:kern w:val="0"/>
                <w:sz w:val="24"/>
                <w:szCs w:val="24"/>
                <w:lang w:eastAsia="en-US"/>
              </w:rPr>
            </w:pPr>
            <w:r>
              <w:rPr>
                <w:rFonts w:eastAsia="宋体"/>
                <w:kern w:val="0"/>
                <w:sz w:val="24"/>
                <w:szCs w:val="24"/>
                <w:lang w:eastAsia="en-US"/>
              </w:rPr>
              <w:t>序号</w:t>
            </w:r>
          </w:p>
        </w:tc>
        <w:tc>
          <w:tcPr>
            <w:tcW w:w="4265" w:type="dxa"/>
            <w:tcBorders>
              <w:top w:val="single" w:color="000000" w:sz="8" w:space="0"/>
              <w:left w:val="single" w:color="000000" w:sz="4" w:space="0"/>
              <w:bottom w:val="single" w:color="000000" w:sz="4" w:space="0"/>
              <w:right w:val="single" w:color="000000" w:sz="4" w:space="0"/>
            </w:tcBorders>
            <w:vAlign w:val="center"/>
          </w:tcPr>
          <w:p w14:paraId="12D584BC">
            <w:pPr>
              <w:widowControl/>
              <w:jc w:val="left"/>
              <w:rPr>
                <w:rFonts w:eastAsia="宋体"/>
                <w:kern w:val="0"/>
                <w:sz w:val="24"/>
                <w:szCs w:val="24"/>
                <w:lang w:eastAsia="en-US"/>
              </w:rPr>
            </w:pPr>
            <w:r>
              <w:rPr>
                <w:rFonts w:eastAsia="宋体"/>
                <w:kern w:val="0"/>
                <w:sz w:val="24"/>
                <w:szCs w:val="24"/>
                <w:lang w:eastAsia="en-US"/>
              </w:rPr>
              <w:t>维护保养项目</w:t>
            </w:r>
            <w:r>
              <w:rPr>
                <w:rFonts w:eastAsia="宋体"/>
                <w:w w:val="155"/>
                <w:kern w:val="0"/>
                <w:sz w:val="24"/>
                <w:szCs w:val="24"/>
                <w:lang w:eastAsia="en-US"/>
              </w:rPr>
              <w:t>(</w:t>
            </w:r>
            <w:r>
              <w:rPr>
                <w:rFonts w:eastAsia="宋体"/>
                <w:kern w:val="0"/>
                <w:sz w:val="24"/>
                <w:szCs w:val="24"/>
                <w:lang w:eastAsia="en-US"/>
              </w:rPr>
              <w:t>内容</w:t>
            </w:r>
            <w:r>
              <w:rPr>
                <w:rFonts w:eastAsia="宋体"/>
                <w:w w:val="155"/>
                <w:kern w:val="0"/>
                <w:sz w:val="24"/>
                <w:szCs w:val="24"/>
                <w:lang w:eastAsia="en-US"/>
              </w:rPr>
              <w:t>)</w:t>
            </w:r>
          </w:p>
        </w:tc>
        <w:tc>
          <w:tcPr>
            <w:tcW w:w="4820" w:type="dxa"/>
            <w:tcBorders>
              <w:top w:val="single" w:color="000000" w:sz="8" w:space="0"/>
              <w:left w:val="single" w:color="000000" w:sz="4" w:space="0"/>
              <w:bottom w:val="single" w:color="000000" w:sz="4" w:space="0"/>
              <w:right w:val="single" w:color="000000" w:sz="8" w:space="0"/>
            </w:tcBorders>
            <w:vAlign w:val="center"/>
          </w:tcPr>
          <w:p w14:paraId="2AAB5EE7">
            <w:pPr>
              <w:widowControl/>
              <w:jc w:val="left"/>
              <w:rPr>
                <w:rFonts w:eastAsia="宋体"/>
                <w:kern w:val="0"/>
                <w:sz w:val="24"/>
                <w:szCs w:val="24"/>
                <w:lang w:eastAsia="en-US"/>
              </w:rPr>
            </w:pPr>
            <w:r>
              <w:rPr>
                <w:rFonts w:eastAsia="宋体"/>
                <w:kern w:val="0"/>
                <w:sz w:val="24"/>
                <w:szCs w:val="24"/>
                <w:lang w:eastAsia="en-US"/>
              </w:rPr>
              <w:t>维护保养基本要求</w:t>
            </w:r>
          </w:p>
        </w:tc>
      </w:tr>
      <w:tr w14:paraId="51D5850D">
        <w:tblPrEx>
          <w:tblCellMar>
            <w:top w:w="0" w:type="dxa"/>
            <w:left w:w="0" w:type="dxa"/>
            <w:bottom w:w="0" w:type="dxa"/>
            <w:right w:w="0" w:type="dxa"/>
          </w:tblCellMar>
        </w:tblPrEx>
        <w:trPr>
          <w:trHeight w:val="378"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0A232DD1">
            <w:pPr>
              <w:widowControl/>
              <w:jc w:val="left"/>
              <w:rPr>
                <w:rFonts w:eastAsia="宋体"/>
                <w:kern w:val="0"/>
                <w:sz w:val="24"/>
                <w:szCs w:val="24"/>
                <w:lang w:eastAsia="en-US"/>
              </w:rPr>
            </w:pPr>
            <w:r>
              <w:rPr>
                <w:rFonts w:eastAsia="宋体"/>
                <w:kern w:val="0"/>
                <w:sz w:val="24"/>
                <w:szCs w:val="24"/>
                <w:lang w:eastAsia="en-US"/>
              </w:rPr>
              <w:t>1</w:t>
            </w:r>
          </w:p>
        </w:tc>
        <w:tc>
          <w:tcPr>
            <w:tcW w:w="4265" w:type="dxa"/>
            <w:tcBorders>
              <w:top w:val="single" w:color="000000" w:sz="4" w:space="0"/>
              <w:left w:val="single" w:color="000000" w:sz="4" w:space="0"/>
              <w:bottom w:val="single" w:color="000000" w:sz="4" w:space="0"/>
              <w:right w:val="single" w:color="000000" w:sz="4" w:space="0"/>
            </w:tcBorders>
            <w:vAlign w:val="center"/>
          </w:tcPr>
          <w:p w14:paraId="2A8C7443">
            <w:pPr>
              <w:widowControl/>
              <w:jc w:val="left"/>
              <w:rPr>
                <w:rFonts w:eastAsia="宋体"/>
                <w:kern w:val="0"/>
                <w:sz w:val="24"/>
                <w:szCs w:val="24"/>
                <w:lang w:eastAsia="en-US"/>
              </w:rPr>
            </w:pPr>
            <w:r>
              <w:rPr>
                <w:rFonts w:eastAsia="宋体"/>
                <w:kern w:val="0"/>
                <w:sz w:val="24"/>
                <w:szCs w:val="24"/>
                <w:lang w:eastAsia="en-US"/>
              </w:rPr>
              <w:t>主接触器</w:t>
            </w:r>
          </w:p>
        </w:tc>
        <w:tc>
          <w:tcPr>
            <w:tcW w:w="4820" w:type="dxa"/>
            <w:tcBorders>
              <w:top w:val="single" w:color="000000" w:sz="4" w:space="0"/>
              <w:left w:val="single" w:color="000000" w:sz="4" w:space="0"/>
              <w:bottom w:val="single" w:color="000000" w:sz="4" w:space="0"/>
              <w:right w:val="single" w:color="000000" w:sz="8" w:space="0"/>
            </w:tcBorders>
            <w:vAlign w:val="center"/>
          </w:tcPr>
          <w:p w14:paraId="373D1BFA">
            <w:pPr>
              <w:widowControl/>
              <w:jc w:val="left"/>
              <w:rPr>
                <w:rFonts w:eastAsia="宋体"/>
                <w:kern w:val="0"/>
                <w:sz w:val="24"/>
                <w:szCs w:val="24"/>
                <w:lang w:eastAsia="en-US"/>
              </w:rPr>
            </w:pPr>
            <w:r>
              <w:rPr>
                <w:rFonts w:eastAsia="宋体"/>
                <w:kern w:val="0"/>
                <w:sz w:val="24"/>
                <w:szCs w:val="24"/>
                <w:lang w:eastAsia="en-US"/>
              </w:rPr>
              <w:t>工作可靠</w:t>
            </w:r>
          </w:p>
        </w:tc>
      </w:tr>
      <w:tr w14:paraId="74D74849">
        <w:tblPrEx>
          <w:tblCellMar>
            <w:top w:w="0" w:type="dxa"/>
            <w:left w:w="0" w:type="dxa"/>
            <w:bottom w:w="0" w:type="dxa"/>
            <w:right w:w="0" w:type="dxa"/>
          </w:tblCellMar>
        </w:tblPrEx>
        <w:trPr>
          <w:trHeight w:val="379"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7FE1BF94">
            <w:pPr>
              <w:widowControl/>
              <w:jc w:val="left"/>
              <w:rPr>
                <w:rFonts w:eastAsia="宋体"/>
                <w:kern w:val="0"/>
                <w:sz w:val="24"/>
                <w:szCs w:val="24"/>
                <w:lang w:eastAsia="en-US"/>
              </w:rPr>
            </w:pPr>
            <w:r>
              <w:rPr>
                <w:rFonts w:eastAsia="宋体"/>
                <w:kern w:val="0"/>
                <w:sz w:val="24"/>
                <w:szCs w:val="24"/>
                <w:lang w:eastAsia="en-US"/>
              </w:rPr>
              <w:t>2</w:t>
            </w:r>
          </w:p>
        </w:tc>
        <w:tc>
          <w:tcPr>
            <w:tcW w:w="4265" w:type="dxa"/>
            <w:tcBorders>
              <w:top w:val="single" w:color="000000" w:sz="4" w:space="0"/>
              <w:left w:val="single" w:color="000000" w:sz="4" w:space="0"/>
              <w:bottom w:val="single" w:color="000000" w:sz="4" w:space="0"/>
              <w:right w:val="single" w:color="000000" w:sz="4" w:space="0"/>
            </w:tcBorders>
            <w:vAlign w:val="center"/>
          </w:tcPr>
          <w:p w14:paraId="7B4BACFA">
            <w:pPr>
              <w:widowControl/>
              <w:jc w:val="left"/>
              <w:rPr>
                <w:rFonts w:eastAsia="宋体"/>
                <w:kern w:val="0"/>
                <w:sz w:val="24"/>
                <w:szCs w:val="24"/>
                <w:lang w:eastAsia="en-US"/>
              </w:rPr>
            </w:pPr>
            <w:r>
              <w:rPr>
                <w:rFonts w:eastAsia="宋体"/>
                <w:kern w:val="0"/>
                <w:sz w:val="24"/>
                <w:szCs w:val="24"/>
                <w:lang w:eastAsia="en-US"/>
              </w:rPr>
              <w:t>主机速度检测功能</w:t>
            </w:r>
          </w:p>
        </w:tc>
        <w:tc>
          <w:tcPr>
            <w:tcW w:w="4820" w:type="dxa"/>
            <w:tcBorders>
              <w:top w:val="single" w:color="000000" w:sz="4" w:space="0"/>
              <w:left w:val="single" w:color="000000" w:sz="4" w:space="0"/>
              <w:bottom w:val="single" w:color="000000" w:sz="4" w:space="0"/>
              <w:right w:val="single" w:color="000000" w:sz="8" w:space="0"/>
            </w:tcBorders>
            <w:vAlign w:val="center"/>
          </w:tcPr>
          <w:p w14:paraId="0E566E8C">
            <w:pPr>
              <w:widowControl/>
              <w:jc w:val="left"/>
              <w:rPr>
                <w:rFonts w:eastAsia="宋体"/>
                <w:kern w:val="0"/>
                <w:sz w:val="24"/>
                <w:szCs w:val="24"/>
                <w:lang w:eastAsia="zh-CN"/>
              </w:rPr>
            </w:pPr>
            <w:r>
              <w:rPr>
                <w:rFonts w:eastAsia="宋体"/>
                <w:kern w:val="0"/>
                <w:sz w:val="24"/>
                <w:szCs w:val="24"/>
                <w:lang w:eastAsia="zh-CN"/>
              </w:rPr>
              <w:t>功能可靠</w:t>
            </w:r>
            <w:r>
              <w:rPr>
                <w:rFonts w:eastAsia="宋体"/>
                <w:spacing w:val="-46"/>
                <w:kern w:val="0"/>
                <w:sz w:val="24"/>
                <w:szCs w:val="24"/>
                <w:lang w:eastAsia="zh-CN"/>
              </w:rPr>
              <w:t>，</w:t>
            </w:r>
            <w:r>
              <w:rPr>
                <w:rFonts w:eastAsia="宋体"/>
                <w:kern w:val="0"/>
                <w:sz w:val="24"/>
                <w:szCs w:val="24"/>
                <w:lang w:eastAsia="zh-CN"/>
              </w:rPr>
              <w:t>清洁感应面</w:t>
            </w:r>
            <w:r>
              <w:rPr>
                <w:rFonts w:eastAsia="宋体"/>
                <w:spacing w:val="-46"/>
                <w:kern w:val="0"/>
                <w:sz w:val="24"/>
                <w:szCs w:val="24"/>
                <w:lang w:eastAsia="zh-CN"/>
              </w:rPr>
              <w:t>、</w:t>
            </w:r>
            <w:r>
              <w:rPr>
                <w:rFonts w:eastAsia="宋体"/>
                <w:kern w:val="0"/>
                <w:sz w:val="24"/>
                <w:szCs w:val="24"/>
                <w:lang w:eastAsia="zh-CN"/>
              </w:rPr>
              <w:t>感应间隙符合制造单位要求</w:t>
            </w:r>
          </w:p>
        </w:tc>
      </w:tr>
      <w:tr w14:paraId="68ABDCF5">
        <w:tblPrEx>
          <w:tblCellMar>
            <w:top w:w="0" w:type="dxa"/>
            <w:left w:w="0" w:type="dxa"/>
            <w:bottom w:w="0" w:type="dxa"/>
            <w:right w:w="0" w:type="dxa"/>
          </w:tblCellMar>
        </w:tblPrEx>
        <w:trPr>
          <w:trHeight w:val="379"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331A26FF">
            <w:pPr>
              <w:widowControl/>
              <w:jc w:val="left"/>
              <w:rPr>
                <w:rFonts w:eastAsia="宋体"/>
                <w:kern w:val="0"/>
                <w:sz w:val="24"/>
                <w:szCs w:val="24"/>
                <w:lang w:eastAsia="en-US"/>
              </w:rPr>
            </w:pPr>
            <w:r>
              <w:rPr>
                <w:rFonts w:eastAsia="宋体"/>
                <w:kern w:val="0"/>
                <w:sz w:val="24"/>
                <w:szCs w:val="24"/>
                <w:lang w:eastAsia="en-US"/>
              </w:rPr>
              <w:t>3</w:t>
            </w:r>
          </w:p>
        </w:tc>
        <w:tc>
          <w:tcPr>
            <w:tcW w:w="4265" w:type="dxa"/>
            <w:tcBorders>
              <w:top w:val="single" w:color="000000" w:sz="4" w:space="0"/>
              <w:left w:val="single" w:color="000000" w:sz="4" w:space="0"/>
              <w:bottom w:val="single" w:color="000000" w:sz="4" w:space="0"/>
              <w:right w:val="single" w:color="000000" w:sz="4" w:space="0"/>
            </w:tcBorders>
            <w:vAlign w:val="center"/>
          </w:tcPr>
          <w:p w14:paraId="0E11B6C4">
            <w:pPr>
              <w:widowControl/>
              <w:jc w:val="left"/>
              <w:rPr>
                <w:rFonts w:eastAsia="宋体"/>
                <w:kern w:val="0"/>
                <w:sz w:val="24"/>
                <w:szCs w:val="24"/>
                <w:lang w:eastAsia="en-US"/>
              </w:rPr>
            </w:pPr>
            <w:r>
              <w:rPr>
                <w:rFonts w:eastAsia="宋体"/>
                <w:kern w:val="0"/>
                <w:sz w:val="24"/>
                <w:szCs w:val="24"/>
                <w:lang w:eastAsia="en-US"/>
              </w:rPr>
              <w:t>电缆</w:t>
            </w:r>
          </w:p>
        </w:tc>
        <w:tc>
          <w:tcPr>
            <w:tcW w:w="4820" w:type="dxa"/>
            <w:tcBorders>
              <w:top w:val="single" w:color="000000" w:sz="4" w:space="0"/>
              <w:left w:val="single" w:color="000000" w:sz="4" w:space="0"/>
              <w:bottom w:val="single" w:color="000000" w:sz="4" w:space="0"/>
              <w:right w:val="single" w:color="000000" w:sz="8" w:space="0"/>
            </w:tcBorders>
            <w:vAlign w:val="center"/>
          </w:tcPr>
          <w:p w14:paraId="34654460">
            <w:pPr>
              <w:widowControl/>
              <w:jc w:val="left"/>
              <w:rPr>
                <w:rFonts w:eastAsia="宋体"/>
                <w:kern w:val="0"/>
                <w:sz w:val="24"/>
                <w:szCs w:val="24"/>
                <w:lang w:eastAsia="en-US"/>
              </w:rPr>
            </w:pPr>
            <w:r>
              <w:rPr>
                <w:rFonts w:eastAsia="宋体"/>
                <w:kern w:val="0"/>
                <w:sz w:val="24"/>
                <w:szCs w:val="24"/>
                <w:lang w:eastAsia="en-US"/>
              </w:rPr>
              <w:t>无破损，固定牢固</w:t>
            </w:r>
          </w:p>
        </w:tc>
      </w:tr>
      <w:tr w14:paraId="787097E4">
        <w:tblPrEx>
          <w:tblCellMar>
            <w:top w:w="0" w:type="dxa"/>
            <w:left w:w="0" w:type="dxa"/>
            <w:bottom w:w="0" w:type="dxa"/>
            <w:right w:w="0" w:type="dxa"/>
          </w:tblCellMar>
        </w:tblPrEx>
        <w:trPr>
          <w:trHeight w:val="391"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3CE40CCB">
            <w:pPr>
              <w:widowControl/>
              <w:jc w:val="left"/>
              <w:rPr>
                <w:rFonts w:eastAsia="宋体"/>
                <w:kern w:val="0"/>
                <w:sz w:val="24"/>
                <w:szCs w:val="24"/>
                <w:lang w:eastAsia="en-US"/>
              </w:rPr>
            </w:pPr>
            <w:r>
              <w:rPr>
                <w:rFonts w:eastAsia="宋体"/>
                <w:kern w:val="0"/>
                <w:sz w:val="24"/>
                <w:szCs w:val="24"/>
                <w:lang w:eastAsia="en-US"/>
              </w:rPr>
              <w:t>4</w:t>
            </w:r>
          </w:p>
        </w:tc>
        <w:tc>
          <w:tcPr>
            <w:tcW w:w="4265" w:type="dxa"/>
            <w:tcBorders>
              <w:top w:val="single" w:color="000000" w:sz="4" w:space="0"/>
              <w:left w:val="single" w:color="000000" w:sz="4" w:space="0"/>
              <w:bottom w:val="single" w:color="000000" w:sz="4" w:space="0"/>
              <w:right w:val="single" w:color="000000" w:sz="4" w:space="0"/>
            </w:tcBorders>
            <w:vAlign w:val="center"/>
          </w:tcPr>
          <w:p w14:paraId="1DF8FE9D">
            <w:pPr>
              <w:widowControl/>
              <w:jc w:val="left"/>
              <w:rPr>
                <w:rFonts w:eastAsia="宋体"/>
                <w:kern w:val="0"/>
                <w:sz w:val="24"/>
                <w:szCs w:val="24"/>
                <w:lang w:eastAsia="zh-CN"/>
              </w:rPr>
            </w:pPr>
            <w:r>
              <w:rPr>
                <w:rFonts w:eastAsia="宋体"/>
                <w:kern w:val="0"/>
                <w:sz w:val="24"/>
                <w:szCs w:val="24"/>
                <w:lang w:eastAsia="zh-CN"/>
              </w:rPr>
              <w:t>扶手带托轮、滑轮群、防静电轮</w:t>
            </w:r>
          </w:p>
        </w:tc>
        <w:tc>
          <w:tcPr>
            <w:tcW w:w="4820" w:type="dxa"/>
            <w:tcBorders>
              <w:top w:val="single" w:color="000000" w:sz="4" w:space="0"/>
              <w:left w:val="single" w:color="000000" w:sz="4" w:space="0"/>
              <w:bottom w:val="single" w:color="000000" w:sz="4" w:space="0"/>
              <w:right w:val="single" w:color="000000" w:sz="8" w:space="0"/>
            </w:tcBorders>
            <w:vAlign w:val="center"/>
          </w:tcPr>
          <w:p w14:paraId="13F1E869">
            <w:pPr>
              <w:widowControl/>
              <w:jc w:val="left"/>
              <w:rPr>
                <w:rFonts w:eastAsia="宋体"/>
                <w:kern w:val="0"/>
                <w:sz w:val="24"/>
                <w:szCs w:val="24"/>
                <w:lang w:eastAsia="zh-CN"/>
              </w:rPr>
            </w:pPr>
            <w:r>
              <w:rPr>
                <w:rFonts w:eastAsia="宋体"/>
                <w:kern w:val="0"/>
                <w:sz w:val="24"/>
                <w:szCs w:val="24"/>
                <w:lang w:eastAsia="zh-CN"/>
              </w:rPr>
              <w:t>清洁，无损伤，托轮转动平滑</w:t>
            </w:r>
          </w:p>
        </w:tc>
      </w:tr>
      <w:tr w14:paraId="3ED55B0C">
        <w:tblPrEx>
          <w:tblCellMar>
            <w:top w:w="0" w:type="dxa"/>
            <w:left w:w="0" w:type="dxa"/>
            <w:bottom w:w="0" w:type="dxa"/>
            <w:right w:w="0" w:type="dxa"/>
          </w:tblCellMar>
        </w:tblPrEx>
        <w:trPr>
          <w:trHeight w:val="379"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1036D4D0">
            <w:pPr>
              <w:widowControl/>
              <w:jc w:val="left"/>
              <w:rPr>
                <w:rFonts w:eastAsia="宋体"/>
                <w:kern w:val="0"/>
                <w:sz w:val="24"/>
                <w:szCs w:val="24"/>
                <w:lang w:eastAsia="en-US"/>
              </w:rPr>
            </w:pPr>
            <w:r>
              <w:rPr>
                <w:rFonts w:eastAsia="宋体"/>
                <w:kern w:val="0"/>
                <w:sz w:val="24"/>
                <w:szCs w:val="24"/>
                <w:lang w:eastAsia="en-US"/>
              </w:rPr>
              <w:t>5</w:t>
            </w:r>
          </w:p>
        </w:tc>
        <w:tc>
          <w:tcPr>
            <w:tcW w:w="4265" w:type="dxa"/>
            <w:tcBorders>
              <w:top w:val="single" w:color="000000" w:sz="4" w:space="0"/>
              <w:left w:val="single" w:color="000000" w:sz="4" w:space="0"/>
              <w:bottom w:val="single" w:color="000000" w:sz="4" w:space="0"/>
              <w:right w:val="single" w:color="000000" w:sz="4" w:space="0"/>
            </w:tcBorders>
            <w:vAlign w:val="center"/>
          </w:tcPr>
          <w:p w14:paraId="3F89A9F1">
            <w:pPr>
              <w:widowControl/>
              <w:jc w:val="left"/>
              <w:rPr>
                <w:rFonts w:eastAsia="宋体"/>
                <w:kern w:val="0"/>
                <w:sz w:val="24"/>
                <w:szCs w:val="24"/>
                <w:lang w:eastAsia="en-US"/>
              </w:rPr>
            </w:pPr>
            <w:r>
              <w:rPr>
                <w:rFonts w:eastAsia="宋体"/>
                <w:kern w:val="0"/>
                <w:sz w:val="24"/>
                <w:szCs w:val="24"/>
                <w:lang w:eastAsia="en-US"/>
              </w:rPr>
              <w:t>扶手带内侧凸缘处</w:t>
            </w:r>
          </w:p>
        </w:tc>
        <w:tc>
          <w:tcPr>
            <w:tcW w:w="4820" w:type="dxa"/>
            <w:tcBorders>
              <w:top w:val="single" w:color="000000" w:sz="4" w:space="0"/>
              <w:left w:val="single" w:color="000000" w:sz="4" w:space="0"/>
              <w:bottom w:val="single" w:color="000000" w:sz="4" w:space="0"/>
              <w:right w:val="single" w:color="000000" w:sz="8" w:space="0"/>
            </w:tcBorders>
            <w:vAlign w:val="center"/>
          </w:tcPr>
          <w:p w14:paraId="48D70D21">
            <w:pPr>
              <w:widowControl/>
              <w:jc w:val="left"/>
              <w:rPr>
                <w:rFonts w:eastAsia="宋体"/>
                <w:kern w:val="0"/>
                <w:sz w:val="24"/>
                <w:szCs w:val="24"/>
                <w:lang w:eastAsia="zh-CN"/>
              </w:rPr>
            </w:pPr>
            <w:r>
              <w:rPr>
                <w:rFonts w:eastAsia="宋体"/>
                <w:kern w:val="0"/>
                <w:sz w:val="24"/>
                <w:szCs w:val="24"/>
                <w:lang w:eastAsia="zh-CN"/>
              </w:rPr>
              <w:t>无损伤，清洁扶手导轨滑动面</w:t>
            </w:r>
          </w:p>
        </w:tc>
      </w:tr>
      <w:tr w14:paraId="56E43833">
        <w:tblPrEx>
          <w:tblCellMar>
            <w:top w:w="0" w:type="dxa"/>
            <w:left w:w="0" w:type="dxa"/>
            <w:bottom w:w="0" w:type="dxa"/>
            <w:right w:w="0" w:type="dxa"/>
          </w:tblCellMar>
        </w:tblPrEx>
        <w:trPr>
          <w:trHeight w:val="379"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49115E38">
            <w:pPr>
              <w:widowControl/>
              <w:jc w:val="left"/>
              <w:rPr>
                <w:rFonts w:eastAsia="宋体"/>
                <w:kern w:val="0"/>
                <w:sz w:val="24"/>
                <w:szCs w:val="24"/>
                <w:lang w:eastAsia="en-US"/>
              </w:rPr>
            </w:pPr>
            <w:r>
              <w:rPr>
                <w:rFonts w:eastAsia="宋体"/>
                <w:kern w:val="0"/>
                <w:sz w:val="24"/>
                <w:szCs w:val="24"/>
                <w:lang w:eastAsia="en-US"/>
              </w:rPr>
              <w:t>6</w:t>
            </w:r>
          </w:p>
        </w:tc>
        <w:tc>
          <w:tcPr>
            <w:tcW w:w="4265" w:type="dxa"/>
            <w:tcBorders>
              <w:top w:val="single" w:color="000000" w:sz="4" w:space="0"/>
              <w:left w:val="single" w:color="000000" w:sz="4" w:space="0"/>
              <w:bottom w:val="single" w:color="000000" w:sz="4" w:space="0"/>
              <w:right w:val="single" w:color="000000" w:sz="4" w:space="0"/>
            </w:tcBorders>
            <w:vAlign w:val="center"/>
          </w:tcPr>
          <w:p w14:paraId="521B61FB">
            <w:pPr>
              <w:widowControl/>
              <w:jc w:val="left"/>
              <w:rPr>
                <w:rFonts w:eastAsia="宋体"/>
                <w:kern w:val="0"/>
                <w:sz w:val="24"/>
                <w:szCs w:val="24"/>
                <w:lang w:eastAsia="en-US"/>
              </w:rPr>
            </w:pPr>
            <w:r>
              <w:rPr>
                <w:rFonts w:eastAsia="宋体"/>
                <w:kern w:val="0"/>
                <w:sz w:val="24"/>
                <w:szCs w:val="24"/>
                <w:lang w:eastAsia="en-US"/>
              </w:rPr>
              <w:t>扶手带断带保护开关</w:t>
            </w:r>
          </w:p>
        </w:tc>
        <w:tc>
          <w:tcPr>
            <w:tcW w:w="4820" w:type="dxa"/>
            <w:tcBorders>
              <w:top w:val="single" w:color="000000" w:sz="4" w:space="0"/>
              <w:left w:val="single" w:color="000000" w:sz="4" w:space="0"/>
              <w:bottom w:val="single" w:color="000000" w:sz="4" w:space="0"/>
              <w:right w:val="single" w:color="000000" w:sz="8" w:space="0"/>
            </w:tcBorders>
            <w:vAlign w:val="center"/>
          </w:tcPr>
          <w:p w14:paraId="1998F505">
            <w:pPr>
              <w:widowControl/>
              <w:jc w:val="left"/>
              <w:rPr>
                <w:rFonts w:eastAsia="宋体"/>
                <w:kern w:val="0"/>
                <w:sz w:val="24"/>
                <w:szCs w:val="24"/>
                <w:lang w:eastAsia="en-US"/>
              </w:rPr>
            </w:pPr>
            <w:r>
              <w:rPr>
                <w:rFonts w:eastAsia="宋体"/>
                <w:kern w:val="0"/>
                <w:sz w:val="24"/>
                <w:szCs w:val="24"/>
                <w:lang w:eastAsia="en-US"/>
              </w:rPr>
              <w:t>功能正常</w:t>
            </w:r>
          </w:p>
        </w:tc>
      </w:tr>
      <w:tr w14:paraId="2BF4DFB9">
        <w:tblPrEx>
          <w:tblCellMar>
            <w:top w:w="0" w:type="dxa"/>
            <w:left w:w="0" w:type="dxa"/>
            <w:bottom w:w="0" w:type="dxa"/>
            <w:right w:w="0" w:type="dxa"/>
          </w:tblCellMar>
        </w:tblPrEx>
        <w:trPr>
          <w:trHeight w:val="379"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6A87FAE5">
            <w:pPr>
              <w:widowControl/>
              <w:jc w:val="left"/>
              <w:rPr>
                <w:rFonts w:eastAsia="宋体"/>
                <w:kern w:val="0"/>
                <w:sz w:val="24"/>
                <w:szCs w:val="24"/>
                <w:lang w:eastAsia="en-US"/>
              </w:rPr>
            </w:pPr>
            <w:r>
              <w:rPr>
                <w:rFonts w:eastAsia="宋体"/>
                <w:kern w:val="0"/>
                <w:sz w:val="24"/>
                <w:szCs w:val="24"/>
                <w:lang w:eastAsia="en-US"/>
              </w:rPr>
              <w:t>7</w:t>
            </w:r>
          </w:p>
        </w:tc>
        <w:tc>
          <w:tcPr>
            <w:tcW w:w="4265" w:type="dxa"/>
            <w:tcBorders>
              <w:top w:val="single" w:color="000000" w:sz="4" w:space="0"/>
              <w:left w:val="single" w:color="000000" w:sz="4" w:space="0"/>
              <w:bottom w:val="single" w:color="000000" w:sz="4" w:space="0"/>
              <w:right w:val="single" w:color="000000" w:sz="4" w:space="0"/>
            </w:tcBorders>
            <w:vAlign w:val="center"/>
          </w:tcPr>
          <w:p w14:paraId="2B34CE2D">
            <w:pPr>
              <w:widowControl/>
              <w:jc w:val="left"/>
              <w:rPr>
                <w:rFonts w:eastAsia="宋体"/>
                <w:kern w:val="0"/>
                <w:sz w:val="24"/>
                <w:szCs w:val="24"/>
                <w:lang w:eastAsia="zh-CN"/>
              </w:rPr>
            </w:pPr>
            <w:r>
              <w:rPr>
                <w:rFonts w:eastAsia="宋体"/>
                <w:kern w:val="0"/>
                <w:sz w:val="24"/>
                <w:szCs w:val="24"/>
                <w:lang w:eastAsia="zh-CN"/>
              </w:rPr>
              <w:t>扶手带导向块和导向轮</w:t>
            </w:r>
          </w:p>
        </w:tc>
        <w:tc>
          <w:tcPr>
            <w:tcW w:w="4820" w:type="dxa"/>
            <w:tcBorders>
              <w:top w:val="single" w:color="000000" w:sz="4" w:space="0"/>
              <w:left w:val="single" w:color="000000" w:sz="4" w:space="0"/>
              <w:bottom w:val="single" w:color="000000" w:sz="4" w:space="0"/>
              <w:right w:val="single" w:color="000000" w:sz="8" w:space="0"/>
            </w:tcBorders>
            <w:vAlign w:val="center"/>
          </w:tcPr>
          <w:p w14:paraId="0E0D7B29">
            <w:pPr>
              <w:widowControl/>
              <w:jc w:val="left"/>
              <w:rPr>
                <w:rFonts w:eastAsia="宋体"/>
                <w:kern w:val="0"/>
                <w:sz w:val="24"/>
                <w:szCs w:val="24"/>
                <w:lang w:eastAsia="en-US"/>
              </w:rPr>
            </w:pPr>
            <w:r>
              <w:rPr>
                <w:rFonts w:eastAsia="宋体"/>
                <w:kern w:val="0"/>
                <w:sz w:val="24"/>
                <w:szCs w:val="24"/>
                <w:lang w:eastAsia="en-US"/>
              </w:rPr>
              <w:t>清洁，工作正常</w:t>
            </w:r>
          </w:p>
        </w:tc>
      </w:tr>
      <w:tr w14:paraId="705531C9">
        <w:tblPrEx>
          <w:tblCellMar>
            <w:top w:w="0" w:type="dxa"/>
            <w:left w:w="0" w:type="dxa"/>
            <w:bottom w:w="0" w:type="dxa"/>
            <w:right w:w="0" w:type="dxa"/>
          </w:tblCellMar>
        </w:tblPrEx>
        <w:trPr>
          <w:trHeight w:val="610"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0073663F">
            <w:pPr>
              <w:widowControl/>
              <w:jc w:val="left"/>
              <w:rPr>
                <w:rFonts w:eastAsia="宋体"/>
                <w:kern w:val="0"/>
                <w:sz w:val="24"/>
                <w:szCs w:val="24"/>
                <w:lang w:eastAsia="en-US"/>
              </w:rPr>
            </w:pPr>
            <w:r>
              <w:rPr>
                <w:rFonts w:eastAsia="宋体"/>
                <w:kern w:val="0"/>
                <w:sz w:val="24"/>
                <w:szCs w:val="24"/>
                <w:lang w:eastAsia="en-US"/>
              </w:rPr>
              <w:t>8</w:t>
            </w:r>
          </w:p>
        </w:tc>
        <w:tc>
          <w:tcPr>
            <w:tcW w:w="4265" w:type="dxa"/>
            <w:tcBorders>
              <w:top w:val="single" w:color="000000" w:sz="4" w:space="0"/>
              <w:left w:val="single" w:color="000000" w:sz="4" w:space="0"/>
              <w:bottom w:val="single" w:color="000000" w:sz="4" w:space="0"/>
              <w:right w:val="single" w:color="000000" w:sz="4" w:space="0"/>
            </w:tcBorders>
            <w:vAlign w:val="center"/>
          </w:tcPr>
          <w:p w14:paraId="7B239C57">
            <w:pPr>
              <w:widowControl/>
              <w:jc w:val="left"/>
              <w:rPr>
                <w:rFonts w:eastAsia="宋体"/>
                <w:kern w:val="0"/>
                <w:sz w:val="24"/>
                <w:szCs w:val="24"/>
                <w:lang w:eastAsia="zh-CN"/>
              </w:rPr>
            </w:pPr>
            <w:r>
              <w:rPr>
                <w:rFonts w:eastAsia="宋体"/>
                <w:kern w:val="0"/>
                <w:sz w:val="24"/>
                <w:szCs w:val="24"/>
                <w:lang w:eastAsia="zh-CN"/>
              </w:rPr>
              <w:t>进入梳齿板处的梯级与导轮的轴向窜动量</w:t>
            </w:r>
          </w:p>
        </w:tc>
        <w:tc>
          <w:tcPr>
            <w:tcW w:w="4820" w:type="dxa"/>
            <w:tcBorders>
              <w:top w:val="single" w:color="000000" w:sz="4" w:space="0"/>
              <w:left w:val="single" w:color="000000" w:sz="4" w:space="0"/>
              <w:bottom w:val="single" w:color="000000" w:sz="4" w:space="0"/>
              <w:right w:val="single" w:color="000000" w:sz="8" w:space="0"/>
            </w:tcBorders>
            <w:vAlign w:val="center"/>
          </w:tcPr>
          <w:p w14:paraId="7484999E">
            <w:pPr>
              <w:widowControl/>
              <w:jc w:val="left"/>
              <w:rPr>
                <w:rFonts w:eastAsia="宋体"/>
                <w:kern w:val="0"/>
                <w:sz w:val="24"/>
                <w:szCs w:val="24"/>
                <w:lang w:eastAsia="en-US"/>
              </w:rPr>
            </w:pPr>
            <w:r>
              <w:rPr>
                <w:rFonts w:eastAsia="宋体"/>
                <w:kern w:val="0"/>
                <w:sz w:val="24"/>
                <w:szCs w:val="24"/>
                <w:lang w:eastAsia="en-US"/>
              </w:rPr>
              <w:t>符合制造单位要求</w:t>
            </w:r>
          </w:p>
        </w:tc>
      </w:tr>
      <w:tr w14:paraId="479E7A30">
        <w:tblPrEx>
          <w:tblCellMar>
            <w:top w:w="0" w:type="dxa"/>
            <w:left w:w="0" w:type="dxa"/>
            <w:bottom w:w="0" w:type="dxa"/>
            <w:right w:w="0" w:type="dxa"/>
          </w:tblCellMar>
        </w:tblPrEx>
        <w:trPr>
          <w:trHeight w:val="379"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0271AB11">
            <w:pPr>
              <w:widowControl/>
              <w:jc w:val="left"/>
              <w:rPr>
                <w:rFonts w:eastAsia="宋体"/>
                <w:kern w:val="0"/>
                <w:sz w:val="24"/>
                <w:szCs w:val="24"/>
                <w:lang w:eastAsia="en-US"/>
              </w:rPr>
            </w:pPr>
            <w:r>
              <w:rPr>
                <w:rFonts w:eastAsia="宋体"/>
                <w:kern w:val="0"/>
                <w:sz w:val="24"/>
                <w:szCs w:val="24"/>
                <w:lang w:eastAsia="en-US"/>
              </w:rPr>
              <w:t>9</w:t>
            </w:r>
          </w:p>
        </w:tc>
        <w:tc>
          <w:tcPr>
            <w:tcW w:w="4265" w:type="dxa"/>
            <w:tcBorders>
              <w:top w:val="single" w:color="000000" w:sz="4" w:space="0"/>
              <w:left w:val="single" w:color="000000" w:sz="4" w:space="0"/>
              <w:bottom w:val="single" w:color="000000" w:sz="4" w:space="0"/>
              <w:right w:val="single" w:color="000000" w:sz="4" w:space="0"/>
            </w:tcBorders>
            <w:vAlign w:val="center"/>
          </w:tcPr>
          <w:p w14:paraId="2CCE7123">
            <w:pPr>
              <w:widowControl/>
              <w:jc w:val="left"/>
              <w:rPr>
                <w:rFonts w:eastAsia="宋体"/>
                <w:kern w:val="0"/>
                <w:sz w:val="24"/>
                <w:szCs w:val="24"/>
                <w:lang w:eastAsia="en-US"/>
              </w:rPr>
            </w:pPr>
            <w:r>
              <w:rPr>
                <w:rFonts w:eastAsia="宋体"/>
                <w:kern w:val="0"/>
                <w:sz w:val="24"/>
                <w:szCs w:val="24"/>
                <w:lang w:eastAsia="en-US"/>
              </w:rPr>
              <w:t>内外盖板连接</w:t>
            </w:r>
          </w:p>
        </w:tc>
        <w:tc>
          <w:tcPr>
            <w:tcW w:w="4820" w:type="dxa"/>
            <w:tcBorders>
              <w:top w:val="single" w:color="000000" w:sz="4" w:space="0"/>
              <w:left w:val="single" w:color="000000" w:sz="4" w:space="0"/>
              <w:bottom w:val="single" w:color="000000" w:sz="4" w:space="0"/>
              <w:right w:val="single" w:color="000000" w:sz="8" w:space="0"/>
            </w:tcBorders>
            <w:vAlign w:val="center"/>
          </w:tcPr>
          <w:p w14:paraId="54EC7DFD">
            <w:pPr>
              <w:widowControl/>
              <w:jc w:val="left"/>
              <w:rPr>
                <w:rFonts w:eastAsia="宋体"/>
                <w:kern w:val="0"/>
                <w:sz w:val="24"/>
                <w:szCs w:val="24"/>
                <w:lang w:eastAsia="zh-CN"/>
              </w:rPr>
            </w:pPr>
            <w:r>
              <w:rPr>
                <w:rFonts w:eastAsia="宋体"/>
                <w:kern w:val="0"/>
                <w:sz w:val="24"/>
                <w:szCs w:val="24"/>
                <w:lang w:eastAsia="zh-CN"/>
              </w:rPr>
              <w:t>紧密牢固，连接处的凸台、缝隙符合制造单位要求</w:t>
            </w:r>
          </w:p>
        </w:tc>
      </w:tr>
      <w:tr w14:paraId="47C1612B">
        <w:tblPrEx>
          <w:tblCellMar>
            <w:top w:w="0" w:type="dxa"/>
            <w:left w:w="0" w:type="dxa"/>
            <w:bottom w:w="0" w:type="dxa"/>
            <w:right w:w="0" w:type="dxa"/>
          </w:tblCellMar>
        </w:tblPrEx>
        <w:trPr>
          <w:trHeight w:val="379"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09D5EABB">
            <w:pPr>
              <w:widowControl/>
              <w:jc w:val="left"/>
              <w:rPr>
                <w:rFonts w:eastAsia="宋体"/>
                <w:kern w:val="0"/>
                <w:sz w:val="24"/>
                <w:szCs w:val="24"/>
                <w:lang w:eastAsia="en-US"/>
              </w:rPr>
            </w:pPr>
            <w:r>
              <w:rPr>
                <w:rFonts w:eastAsia="宋体"/>
                <w:kern w:val="0"/>
                <w:sz w:val="24"/>
                <w:szCs w:val="24"/>
                <w:lang w:eastAsia="en-US"/>
              </w:rPr>
              <w:t>10</w:t>
            </w:r>
          </w:p>
        </w:tc>
        <w:tc>
          <w:tcPr>
            <w:tcW w:w="4265" w:type="dxa"/>
            <w:tcBorders>
              <w:top w:val="single" w:color="000000" w:sz="4" w:space="0"/>
              <w:left w:val="single" w:color="000000" w:sz="4" w:space="0"/>
              <w:bottom w:val="single" w:color="000000" w:sz="4" w:space="0"/>
              <w:right w:val="single" w:color="000000" w:sz="4" w:space="0"/>
            </w:tcBorders>
            <w:vAlign w:val="center"/>
          </w:tcPr>
          <w:p w14:paraId="62DDC91B">
            <w:pPr>
              <w:widowControl/>
              <w:jc w:val="left"/>
              <w:rPr>
                <w:rFonts w:eastAsia="宋体"/>
                <w:kern w:val="0"/>
                <w:sz w:val="24"/>
                <w:szCs w:val="24"/>
                <w:lang w:eastAsia="en-US"/>
              </w:rPr>
            </w:pPr>
            <w:r>
              <w:rPr>
                <w:rFonts w:eastAsia="宋体"/>
                <w:kern w:val="0"/>
                <w:sz w:val="24"/>
                <w:szCs w:val="24"/>
                <w:lang w:eastAsia="en-US"/>
              </w:rPr>
              <w:t>围裙板安全开关</w:t>
            </w:r>
          </w:p>
        </w:tc>
        <w:tc>
          <w:tcPr>
            <w:tcW w:w="4820" w:type="dxa"/>
            <w:tcBorders>
              <w:top w:val="single" w:color="000000" w:sz="4" w:space="0"/>
              <w:left w:val="single" w:color="000000" w:sz="4" w:space="0"/>
              <w:bottom w:val="single" w:color="000000" w:sz="4" w:space="0"/>
              <w:right w:val="single" w:color="000000" w:sz="8" w:space="0"/>
            </w:tcBorders>
            <w:vAlign w:val="center"/>
          </w:tcPr>
          <w:p w14:paraId="6D833E45">
            <w:pPr>
              <w:widowControl/>
              <w:jc w:val="left"/>
              <w:rPr>
                <w:rFonts w:eastAsia="宋体"/>
                <w:kern w:val="0"/>
                <w:sz w:val="24"/>
                <w:szCs w:val="24"/>
                <w:lang w:eastAsia="en-US"/>
              </w:rPr>
            </w:pPr>
            <w:r>
              <w:rPr>
                <w:rFonts w:eastAsia="宋体"/>
                <w:kern w:val="0"/>
                <w:sz w:val="24"/>
                <w:szCs w:val="24"/>
                <w:lang w:eastAsia="en-US"/>
              </w:rPr>
              <w:t>测试有效</w:t>
            </w:r>
          </w:p>
        </w:tc>
      </w:tr>
      <w:tr w14:paraId="722221EC">
        <w:tblPrEx>
          <w:tblCellMar>
            <w:top w:w="0" w:type="dxa"/>
            <w:left w:w="0" w:type="dxa"/>
            <w:bottom w:w="0" w:type="dxa"/>
            <w:right w:w="0" w:type="dxa"/>
          </w:tblCellMar>
        </w:tblPrEx>
        <w:trPr>
          <w:trHeight w:val="379"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7F26E3E8">
            <w:pPr>
              <w:widowControl/>
              <w:jc w:val="left"/>
              <w:rPr>
                <w:rFonts w:eastAsia="宋体"/>
                <w:kern w:val="0"/>
                <w:sz w:val="24"/>
                <w:szCs w:val="24"/>
                <w:lang w:eastAsia="en-US"/>
              </w:rPr>
            </w:pPr>
            <w:r>
              <w:rPr>
                <w:rFonts w:eastAsia="宋体"/>
                <w:kern w:val="0"/>
                <w:sz w:val="24"/>
                <w:szCs w:val="24"/>
                <w:lang w:eastAsia="en-US"/>
              </w:rPr>
              <w:t>11</w:t>
            </w:r>
          </w:p>
        </w:tc>
        <w:tc>
          <w:tcPr>
            <w:tcW w:w="4265" w:type="dxa"/>
            <w:tcBorders>
              <w:top w:val="single" w:color="000000" w:sz="4" w:space="0"/>
              <w:left w:val="single" w:color="000000" w:sz="4" w:space="0"/>
              <w:bottom w:val="single" w:color="000000" w:sz="4" w:space="0"/>
              <w:right w:val="single" w:color="000000" w:sz="4" w:space="0"/>
            </w:tcBorders>
            <w:vAlign w:val="center"/>
          </w:tcPr>
          <w:p w14:paraId="7747F3B2">
            <w:pPr>
              <w:widowControl/>
              <w:jc w:val="left"/>
              <w:rPr>
                <w:rFonts w:eastAsia="宋体"/>
                <w:kern w:val="0"/>
                <w:sz w:val="24"/>
                <w:szCs w:val="24"/>
                <w:lang w:eastAsia="en-US"/>
              </w:rPr>
            </w:pPr>
            <w:r>
              <w:rPr>
                <w:rFonts w:eastAsia="宋体"/>
                <w:kern w:val="0"/>
                <w:sz w:val="24"/>
                <w:szCs w:val="24"/>
                <w:lang w:eastAsia="en-US"/>
              </w:rPr>
              <w:t>围裙板对接处</w:t>
            </w:r>
          </w:p>
        </w:tc>
        <w:tc>
          <w:tcPr>
            <w:tcW w:w="4820" w:type="dxa"/>
            <w:tcBorders>
              <w:top w:val="single" w:color="000000" w:sz="4" w:space="0"/>
              <w:left w:val="single" w:color="000000" w:sz="4" w:space="0"/>
              <w:bottom w:val="single" w:color="000000" w:sz="4" w:space="0"/>
              <w:right w:val="single" w:color="000000" w:sz="8" w:space="0"/>
            </w:tcBorders>
            <w:vAlign w:val="center"/>
          </w:tcPr>
          <w:p w14:paraId="2DC75A23">
            <w:pPr>
              <w:widowControl/>
              <w:jc w:val="left"/>
              <w:rPr>
                <w:rFonts w:eastAsia="宋体"/>
                <w:kern w:val="0"/>
                <w:sz w:val="24"/>
                <w:szCs w:val="24"/>
                <w:lang w:eastAsia="en-US"/>
              </w:rPr>
            </w:pPr>
            <w:r>
              <w:rPr>
                <w:rFonts w:eastAsia="宋体"/>
                <w:kern w:val="0"/>
                <w:sz w:val="24"/>
                <w:szCs w:val="24"/>
                <w:lang w:eastAsia="en-US"/>
              </w:rPr>
              <w:t>紧密平滑</w:t>
            </w:r>
          </w:p>
        </w:tc>
      </w:tr>
      <w:tr w14:paraId="16F3E2F2">
        <w:tblPrEx>
          <w:tblCellMar>
            <w:top w:w="0" w:type="dxa"/>
            <w:left w:w="0" w:type="dxa"/>
            <w:bottom w:w="0" w:type="dxa"/>
            <w:right w:w="0" w:type="dxa"/>
          </w:tblCellMar>
        </w:tblPrEx>
        <w:trPr>
          <w:trHeight w:val="379" w:hRule="exact"/>
          <w:jc w:val="center"/>
        </w:trPr>
        <w:tc>
          <w:tcPr>
            <w:tcW w:w="715" w:type="dxa"/>
            <w:tcBorders>
              <w:top w:val="single" w:color="000000" w:sz="4" w:space="0"/>
              <w:left w:val="single" w:color="000000" w:sz="8" w:space="0"/>
              <w:bottom w:val="single" w:color="000000" w:sz="4" w:space="0"/>
              <w:right w:val="single" w:color="000000" w:sz="4" w:space="0"/>
            </w:tcBorders>
            <w:vAlign w:val="center"/>
          </w:tcPr>
          <w:p w14:paraId="4A4477AE">
            <w:pPr>
              <w:widowControl/>
              <w:jc w:val="left"/>
              <w:rPr>
                <w:rFonts w:eastAsia="宋体"/>
                <w:kern w:val="0"/>
                <w:sz w:val="24"/>
                <w:szCs w:val="24"/>
                <w:lang w:eastAsia="en-US"/>
              </w:rPr>
            </w:pPr>
            <w:r>
              <w:rPr>
                <w:rFonts w:eastAsia="宋体"/>
                <w:kern w:val="0"/>
                <w:sz w:val="24"/>
                <w:szCs w:val="24"/>
                <w:lang w:eastAsia="en-US"/>
              </w:rPr>
              <w:t>12</w:t>
            </w:r>
          </w:p>
        </w:tc>
        <w:tc>
          <w:tcPr>
            <w:tcW w:w="4265" w:type="dxa"/>
            <w:tcBorders>
              <w:top w:val="single" w:color="000000" w:sz="4" w:space="0"/>
              <w:left w:val="single" w:color="000000" w:sz="4" w:space="0"/>
              <w:bottom w:val="single" w:color="000000" w:sz="4" w:space="0"/>
              <w:right w:val="single" w:color="000000" w:sz="4" w:space="0"/>
            </w:tcBorders>
            <w:vAlign w:val="center"/>
          </w:tcPr>
          <w:p w14:paraId="6FA16E56">
            <w:pPr>
              <w:widowControl/>
              <w:jc w:val="left"/>
              <w:rPr>
                <w:rFonts w:eastAsia="宋体"/>
                <w:kern w:val="0"/>
                <w:sz w:val="24"/>
                <w:szCs w:val="24"/>
                <w:lang w:eastAsia="en-US"/>
              </w:rPr>
            </w:pPr>
            <w:r>
              <w:rPr>
                <w:rFonts w:eastAsia="宋体"/>
                <w:kern w:val="0"/>
                <w:sz w:val="24"/>
                <w:szCs w:val="24"/>
                <w:lang w:eastAsia="en-US"/>
              </w:rPr>
              <w:t>电气安全装置</w:t>
            </w:r>
          </w:p>
        </w:tc>
        <w:tc>
          <w:tcPr>
            <w:tcW w:w="4820" w:type="dxa"/>
            <w:tcBorders>
              <w:top w:val="single" w:color="000000" w:sz="4" w:space="0"/>
              <w:left w:val="single" w:color="000000" w:sz="4" w:space="0"/>
              <w:bottom w:val="single" w:color="000000" w:sz="4" w:space="0"/>
              <w:right w:val="single" w:color="000000" w:sz="8" w:space="0"/>
            </w:tcBorders>
            <w:vAlign w:val="center"/>
          </w:tcPr>
          <w:p w14:paraId="70FB7846">
            <w:pPr>
              <w:widowControl/>
              <w:jc w:val="left"/>
              <w:rPr>
                <w:rFonts w:eastAsia="宋体"/>
                <w:kern w:val="0"/>
                <w:sz w:val="24"/>
                <w:szCs w:val="24"/>
                <w:lang w:eastAsia="en-US"/>
              </w:rPr>
            </w:pPr>
            <w:r>
              <w:rPr>
                <w:rFonts w:eastAsia="宋体"/>
                <w:kern w:val="0"/>
                <w:sz w:val="24"/>
                <w:szCs w:val="24"/>
                <w:lang w:eastAsia="en-US"/>
              </w:rPr>
              <w:t>动作可靠</w:t>
            </w:r>
          </w:p>
        </w:tc>
      </w:tr>
      <w:tr w14:paraId="72F3620E">
        <w:tblPrEx>
          <w:tblCellMar>
            <w:top w:w="0" w:type="dxa"/>
            <w:left w:w="0" w:type="dxa"/>
            <w:bottom w:w="0" w:type="dxa"/>
            <w:right w:w="0" w:type="dxa"/>
          </w:tblCellMar>
        </w:tblPrEx>
        <w:trPr>
          <w:trHeight w:val="908" w:hRule="exact"/>
          <w:jc w:val="center"/>
        </w:trPr>
        <w:tc>
          <w:tcPr>
            <w:tcW w:w="715" w:type="dxa"/>
            <w:tcBorders>
              <w:top w:val="single" w:color="000000" w:sz="4" w:space="0"/>
              <w:left w:val="single" w:color="000000" w:sz="8" w:space="0"/>
              <w:bottom w:val="single" w:color="000000" w:sz="8" w:space="0"/>
              <w:right w:val="single" w:color="000000" w:sz="4" w:space="0"/>
            </w:tcBorders>
            <w:vAlign w:val="center"/>
          </w:tcPr>
          <w:p w14:paraId="647B1262">
            <w:pPr>
              <w:widowControl/>
              <w:jc w:val="left"/>
              <w:rPr>
                <w:rFonts w:eastAsia="宋体"/>
                <w:kern w:val="0"/>
                <w:sz w:val="24"/>
                <w:szCs w:val="24"/>
                <w:lang w:eastAsia="en-US"/>
              </w:rPr>
            </w:pPr>
            <w:r>
              <w:rPr>
                <w:rFonts w:eastAsia="宋体"/>
                <w:kern w:val="0"/>
                <w:sz w:val="24"/>
                <w:szCs w:val="24"/>
                <w:lang w:eastAsia="en-US"/>
              </w:rPr>
              <w:t>13</w:t>
            </w:r>
          </w:p>
        </w:tc>
        <w:tc>
          <w:tcPr>
            <w:tcW w:w="4265" w:type="dxa"/>
            <w:tcBorders>
              <w:top w:val="single" w:color="000000" w:sz="4" w:space="0"/>
              <w:left w:val="single" w:color="000000" w:sz="4" w:space="0"/>
              <w:bottom w:val="single" w:color="000000" w:sz="8" w:space="0"/>
              <w:right w:val="single" w:color="000000" w:sz="4" w:space="0"/>
            </w:tcBorders>
            <w:vAlign w:val="center"/>
          </w:tcPr>
          <w:p w14:paraId="6329D8C3">
            <w:pPr>
              <w:widowControl/>
              <w:jc w:val="left"/>
              <w:rPr>
                <w:rFonts w:eastAsia="宋体"/>
                <w:kern w:val="0"/>
                <w:sz w:val="24"/>
                <w:szCs w:val="24"/>
                <w:lang w:eastAsia="en-US"/>
              </w:rPr>
            </w:pPr>
            <w:r>
              <w:rPr>
                <w:rFonts w:eastAsia="宋体"/>
                <w:kern w:val="0"/>
                <w:sz w:val="24"/>
                <w:szCs w:val="24"/>
                <w:lang w:eastAsia="en-US"/>
              </w:rPr>
              <w:t>设备运行状况</w:t>
            </w:r>
          </w:p>
        </w:tc>
        <w:tc>
          <w:tcPr>
            <w:tcW w:w="4820" w:type="dxa"/>
            <w:tcBorders>
              <w:top w:val="single" w:color="000000" w:sz="4" w:space="0"/>
              <w:left w:val="single" w:color="000000" w:sz="4" w:space="0"/>
              <w:bottom w:val="single" w:color="000000" w:sz="8" w:space="0"/>
              <w:right w:val="single" w:color="000000" w:sz="8" w:space="0"/>
            </w:tcBorders>
            <w:vAlign w:val="center"/>
          </w:tcPr>
          <w:p w14:paraId="2854FB48">
            <w:pPr>
              <w:widowControl/>
              <w:jc w:val="left"/>
              <w:rPr>
                <w:rFonts w:eastAsia="宋体"/>
                <w:kern w:val="0"/>
                <w:sz w:val="24"/>
                <w:szCs w:val="24"/>
                <w:lang w:eastAsia="zh-CN"/>
              </w:rPr>
            </w:pPr>
            <w:r>
              <w:rPr>
                <w:rFonts w:eastAsia="宋体"/>
                <w:kern w:val="0"/>
                <w:sz w:val="24"/>
                <w:szCs w:val="24"/>
                <w:lang w:eastAsia="zh-CN"/>
              </w:rPr>
              <w:t>正常，梯级运行平稳，无异常抖动，无异常声响</w:t>
            </w:r>
          </w:p>
        </w:tc>
      </w:tr>
    </w:tbl>
    <w:p w14:paraId="19FC19E8">
      <w:pPr>
        <w:jc w:val="both"/>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37F71">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A63C85">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4A63C85">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013404"/>
    <w:rsid w:val="0A8D7ED3"/>
    <w:rsid w:val="0C534538"/>
    <w:rsid w:val="19EE0CBC"/>
    <w:rsid w:val="1D8E5D21"/>
    <w:rsid w:val="2D4E3864"/>
    <w:rsid w:val="6AEF414C"/>
    <w:rsid w:val="6E013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楷体_GB2312" w:cs="Times New Roman"/>
      <w:kern w:val="2"/>
      <w:sz w:val="26"/>
      <w:lang w:val="en-US" w:eastAsia="zh-CN" w:bidi="ar-SA"/>
    </w:rPr>
  </w:style>
  <w:style w:type="paragraph" w:styleId="2">
    <w:name w:val="heading 1"/>
    <w:basedOn w:val="1"/>
    <w:next w:val="1"/>
    <w:qFormat/>
    <w:uiPriority w:val="0"/>
    <w:pPr>
      <w:keepNext/>
      <w:keepLines/>
      <w:spacing w:before="340" w:after="330" w:line="578"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djustRightInd w:val="0"/>
      <w:ind w:firstLine="420"/>
      <w:jc w:val="left"/>
      <w:textAlignment w:val="baseline"/>
    </w:pPr>
    <w:rPr>
      <w:sz w:val="24"/>
    </w:rPr>
  </w:style>
  <w:style w:type="paragraph" w:styleId="4">
    <w:name w:val="annotation text"/>
    <w:basedOn w:val="1"/>
    <w:qFormat/>
    <w:uiPriority w:val="0"/>
    <w:pPr>
      <w:jc w:val="left"/>
    </w:pPr>
  </w:style>
  <w:style w:type="paragraph" w:styleId="5">
    <w:name w:val="Plain Text"/>
    <w:basedOn w:val="1"/>
    <w:qFormat/>
    <w:uiPriority w:val="0"/>
    <w:rPr>
      <w:rFonts w:ascii="宋体" w:hAnsi="Courier New"/>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正文小四"/>
    <w:basedOn w:val="1"/>
    <w:qFormat/>
    <w:uiPriority w:val="0"/>
    <w:pPr>
      <w:adjustRightInd w:val="0"/>
      <w:snapToGrid w:val="0"/>
      <w:ind w:firstLine="480" w:firstLineChars="200"/>
    </w:pPr>
    <w:rPr>
      <w:rFonts w:hint="eastAsia" w:ascii="宋体" w:hAnsi="宋体" w:eastAsia="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3206</Words>
  <Characters>3385</Characters>
  <Lines>0</Lines>
  <Paragraphs>0</Paragraphs>
  <TotalTime>94</TotalTime>
  <ScaleCrop>false</ScaleCrop>
  <LinksUpToDate>false</LinksUpToDate>
  <CharactersWithSpaces>3493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2025-12-10T02:16:00Z</dcterms:created>
  <dc:creator>醉知粥</dc:creator>
  <cp:lastModifiedBy>醉知粥</cp:lastModifiedBy>
  <dcterms:modified xsi:type="dcterms:W3CDTF">2025-12-11T11:22:20Z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1E22C8BF087748C5BB9A6665C7854D95_13</vt:lpwstr>
  </property>
  <property fmtid="{D5CDD505-2E9C-101B-9397-08002B2CF9AE}" pid="4" name="KSOTemplateDocerSaveRecord">
    <vt:lpwstr>eyJoZGlkIjoiMDZhMWQ5NGNmMWI3NjY0ZGNjMWUwNmY0YTY2Nzk0NmQiLCJ1c2VySWQiOiI2MjUzMjQ4ODEifQ==</vt:lpwstr>
  </property>
</Properties>
</file>